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Ex1.xml" ContentType="application/vnd.ms-office.chartex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A4344" w14:textId="77777777" w:rsidR="00F1508A" w:rsidRDefault="0051541D" w:rsidP="00E066F4">
      <w:pPr>
        <w:pStyle w:val="Bezproreda"/>
      </w:pPr>
      <w:r>
        <w:t>OSNOVNA ŠKOLA „LJUDEVIT GAJ“ KRAPINA</w:t>
      </w:r>
    </w:p>
    <w:p w14:paraId="22735C26" w14:textId="77777777" w:rsidR="0051541D" w:rsidRDefault="0051541D" w:rsidP="0051541D">
      <w:pPr>
        <w:pStyle w:val="Bezproreda"/>
      </w:pPr>
      <w:r>
        <w:t>TRG STJEPANA RADIĆA 1, 49000 KRAPINA</w:t>
      </w:r>
    </w:p>
    <w:p w14:paraId="3EA2EC7B" w14:textId="77777777" w:rsidR="0051541D" w:rsidRDefault="0051541D" w:rsidP="0051541D">
      <w:pPr>
        <w:pStyle w:val="Bezproreda"/>
      </w:pPr>
      <w:r>
        <w:t>OIB:</w:t>
      </w:r>
      <w:r w:rsidR="00203E91">
        <w:t xml:space="preserve"> </w:t>
      </w:r>
      <w:r>
        <w:t>68206344969</w:t>
      </w:r>
    </w:p>
    <w:p w14:paraId="0B56F9E3" w14:textId="77777777" w:rsidR="0051541D" w:rsidRDefault="0051541D" w:rsidP="0051541D">
      <w:pPr>
        <w:pStyle w:val="Bezproreda"/>
      </w:pPr>
      <w:r>
        <w:t>MB: 03079589</w:t>
      </w:r>
    </w:p>
    <w:p w14:paraId="22BD2CB8" w14:textId="77777777" w:rsidR="0051541D" w:rsidRDefault="0051541D" w:rsidP="0051541D">
      <w:pPr>
        <w:pStyle w:val="Bezproreda"/>
      </w:pPr>
      <w:r>
        <w:t>Šifra škole: 02-040-002</w:t>
      </w:r>
    </w:p>
    <w:p w14:paraId="4E694B9C" w14:textId="77777777" w:rsidR="0051541D" w:rsidRDefault="0051541D" w:rsidP="0051541D">
      <w:pPr>
        <w:pStyle w:val="Bezproreda"/>
      </w:pPr>
      <w:r>
        <w:t>RKDP: 15866</w:t>
      </w:r>
    </w:p>
    <w:p w14:paraId="3886856D" w14:textId="77777777" w:rsidR="0051541D" w:rsidRDefault="0051541D" w:rsidP="0051541D">
      <w:pPr>
        <w:pStyle w:val="Bezproreda"/>
      </w:pPr>
      <w:r>
        <w:t xml:space="preserve">E-mail: </w:t>
      </w:r>
      <w:hyperlink r:id="rId6" w:history="1">
        <w:r w:rsidRPr="007F20BB">
          <w:rPr>
            <w:rStyle w:val="Hiperveza"/>
          </w:rPr>
          <w:t>ured@os-ljudevit-gaj-kr.skole.hr</w:t>
        </w:r>
      </w:hyperlink>
    </w:p>
    <w:p w14:paraId="1BB973B4" w14:textId="77777777" w:rsidR="0051541D" w:rsidRDefault="0051541D" w:rsidP="0051541D">
      <w:pPr>
        <w:pStyle w:val="Bezproreda"/>
      </w:pPr>
      <w:r>
        <w:t>Telefon: 049/370-618</w:t>
      </w:r>
    </w:p>
    <w:p w14:paraId="34987059" w14:textId="36ACF332" w:rsidR="0051541D" w:rsidRDefault="0051541D" w:rsidP="0051541D">
      <w:pPr>
        <w:pStyle w:val="Bezproreda"/>
      </w:pPr>
      <w:r>
        <w:t>KLASA:</w:t>
      </w:r>
      <w:r w:rsidR="00A9623B">
        <w:t xml:space="preserve"> 400-02/2</w:t>
      </w:r>
      <w:r w:rsidR="00291DDF">
        <w:t>5</w:t>
      </w:r>
      <w:r w:rsidR="00A9623B">
        <w:t>-01/</w:t>
      </w:r>
      <w:r w:rsidR="00A33555">
        <w:t>3</w:t>
      </w:r>
    </w:p>
    <w:p w14:paraId="38C6FB51" w14:textId="50559E56" w:rsidR="0051541D" w:rsidRDefault="0051541D" w:rsidP="0051541D">
      <w:pPr>
        <w:pStyle w:val="Bezproreda"/>
      </w:pPr>
      <w:r>
        <w:t>URBROJ:</w:t>
      </w:r>
      <w:r w:rsidR="00A9623B">
        <w:t xml:space="preserve"> 2140-1-4-01-2</w:t>
      </w:r>
      <w:r w:rsidR="00291DDF">
        <w:t>5</w:t>
      </w:r>
      <w:r w:rsidR="00A9623B">
        <w:t>-1</w:t>
      </w:r>
    </w:p>
    <w:p w14:paraId="44A43568" w14:textId="015E82D5" w:rsidR="0051541D" w:rsidRDefault="00EE01DF" w:rsidP="0051541D">
      <w:pPr>
        <w:pStyle w:val="Bezproreda"/>
      </w:pPr>
      <w:r w:rsidRPr="00AA60D6">
        <w:t xml:space="preserve">Krapina, </w:t>
      </w:r>
      <w:r w:rsidR="00291DDF" w:rsidRPr="00AA60D6">
        <w:t>2</w:t>
      </w:r>
      <w:r w:rsidR="00AA60D6" w:rsidRPr="00AA60D6">
        <w:t>8</w:t>
      </w:r>
      <w:r w:rsidR="0051541D" w:rsidRPr="00AA60D6">
        <w:t>.0</w:t>
      </w:r>
      <w:r w:rsidR="00291DDF" w:rsidRPr="00AA60D6">
        <w:t>3</w:t>
      </w:r>
      <w:r w:rsidR="0051541D" w:rsidRPr="00AA60D6">
        <w:t>.202</w:t>
      </w:r>
      <w:r w:rsidR="00291DDF" w:rsidRPr="00AA60D6">
        <w:t>5</w:t>
      </w:r>
      <w:r w:rsidR="0051541D" w:rsidRPr="00AA60D6">
        <w:t>.</w:t>
      </w:r>
    </w:p>
    <w:p w14:paraId="6AA1AE98" w14:textId="77777777" w:rsidR="0051541D" w:rsidRDefault="0051541D" w:rsidP="0051541D">
      <w:pPr>
        <w:pStyle w:val="Bezproreda"/>
      </w:pPr>
    </w:p>
    <w:p w14:paraId="57B3F8ED" w14:textId="5E79E8F0" w:rsidR="0051541D" w:rsidRDefault="0051541D" w:rsidP="0051541D">
      <w:pPr>
        <w:pStyle w:val="Bezproreda"/>
      </w:pPr>
      <w:r>
        <w:t>Predmet: Obrazloženje</w:t>
      </w:r>
      <w:r w:rsidR="00B809BD">
        <w:t xml:space="preserve"> </w:t>
      </w:r>
      <w:r w:rsidR="00CD331E">
        <w:t>godišnje</w:t>
      </w:r>
      <w:r w:rsidR="00366487">
        <w:t>g</w:t>
      </w:r>
      <w:r w:rsidR="00CD331E">
        <w:t xml:space="preserve"> i</w:t>
      </w:r>
      <w:r>
        <w:t xml:space="preserve">zvještaja o izvršenju financijskog plana za razdoblje </w:t>
      </w:r>
    </w:p>
    <w:p w14:paraId="2E6171AB" w14:textId="02616038" w:rsidR="0051541D" w:rsidRDefault="0051541D" w:rsidP="0051541D">
      <w:pPr>
        <w:pStyle w:val="Bezproreda"/>
      </w:pPr>
      <w:r>
        <w:tab/>
        <w:t xml:space="preserve">    01.01.202</w:t>
      </w:r>
      <w:r w:rsidR="00CD331E">
        <w:t>4</w:t>
      </w:r>
      <w:r>
        <w:t>. - 3</w:t>
      </w:r>
      <w:r w:rsidR="00291DDF">
        <w:t>1</w:t>
      </w:r>
      <w:r>
        <w:t>.</w:t>
      </w:r>
      <w:r w:rsidR="00291DDF">
        <w:t>12</w:t>
      </w:r>
      <w:r>
        <w:t>.202</w:t>
      </w:r>
      <w:r w:rsidR="00CD331E">
        <w:t>4</w:t>
      </w:r>
      <w:r>
        <w:t>.</w:t>
      </w:r>
    </w:p>
    <w:p w14:paraId="6B52713B" w14:textId="77777777" w:rsidR="00497A18" w:rsidRDefault="00497A18" w:rsidP="0051541D">
      <w:pPr>
        <w:pStyle w:val="Bezproreda"/>
      </w:pPr>
    </w:p>
    <w:p w14:paraId="54CEC28B" w14:textId="77777777" w:rsidR="0051541D" w:rsidRPr="00EC4BD3" w:rsidRDefault="00497A18" w:rsidP="0051541D">
      <w:pPr>
        <w:pStyle w:val="Bezproreda"/>
        <w:rPr>
          <w:b/>
        </w:rPr>
      </w:pPr>
      <w:r w:rsidRPr="00EC4BD3">
        <w:rPr>
          <w:b/>
        </w:rPr>
        <w:t>1. UVODNE NAPOMENE</w:t>
      </w:r>
    </w:p>
    <w:p w14:paraId="1B0A2DBC" w14:textId="77777777" w:rsidR="00497A18" w:rsidRDefault="00497A18" w:rsidP="0051541D">
      <w:pPr>
        <w:pStyle w:val="Bezproreda"/>
      </w:pPr>
    </w:p>
    <w:p w14:paraId="7089339A" w14:textId="055A61E7" w:rsidR="00702E1F" w:rsidRPr="00702E1F" w:rsidRDefault="00702E1F" w:rsidP="00702E1F">
      <w:pPr>
        <w:pStyle w:val="Bezproreda"/>
        <w:jc w:val="both"/>
        <w:rPr>
          <w:rFonts w:cstheme="minorHAnsi"/>
        </w:rPr>
      </w:pPr>
      <w:r w:rsidRPr="00702E1F">
        <w:rPr>
          <w:rFonts w:cstheme="minorHAnsi"/>
        </w:rPr>
        <w:t xml:space="preserve">Obveza izrade </w:t>
      </w:r>
      <w:r w:rsidR="00605A9D">
        <w:rPr>
          <w:rFonts w:cstheme="minorHAnsi"/>
        </w:rPr>
        <w:t xml:space="preserve">te sadržaj </w:t>
      </w:r>
      <w:r w:rsidRPr="00702E1F">
        <w:rPr>
          <w:rFonts w:cstheme="minorHAnsi"/>
        </w:rPr>
        <w:t>polugodišnjeg i godišnjeg izvještaja o izvršenju financijskog plana proračunskih korisnika propisana je</w:t>
      </w:r>
      <w:r w:rsidR="00CA7E4B">
        <w:rPr>
          <w:rFonts w:cstheme="minorHAnsi"/>
        </w:rPr>
        <w:t xml:space="preserve"> čl.</w:t>
      </w:r>
      <w:r w:rsidR="00605A9D">
        <w:rPr>
          <w:rFonts w:cstheme="minorHAnsi"/>
        </w:rPr>
        <w:t xml:space="preserve"> </w:t>
      </w:r>
      <w:r w:rsidR="00CA7E4B">
        <w:rPr>
          <w:rFonts w:cstheme="minorHAnsi"/>
        </w:rPr>
        <w:t>81.</w:t>
      </w:r>
      <w:r w:rsidR="001B11D0">
        <w:rPr>
          <w:rFonts w:cstheme="minorHAnsi"/>
        </w:rPr>
        <w:t>-8</w:t>
      </w:r>
      <w:r w:rsidR="004E1BE3">
        <w:rPr>
          <w:rFonts w:cstheme="minorHAnsi"/>
        </w:rPr>
        <w:t>6</w:t>
      </w:r>
      <w:r w:rsidR="001B11D0">
        <w:rPr>
          <w:rFonts w:cstheme="minorHAnsi"/>
        </w:rPr>
        <w:t>.</w:t>
      </w:r>
      <w:r w:rsidR="00CA7E4B">
        <w:rPr>
          <w:rFonts w:cstheme="minorHAnsi"/>
        </w:rPr>
        <w:t xml:space="preserve"> </w:t>
      </w:r>
      <w:r w:rsidRPr="00702E1F">
        <w:rPr>
          <w:rFonts w:cstheme="minorHAnsi"/>
        </w:rPr>
        <w:t>Zakona o proračunu (NN 144/2021</w:t>
      </w:r>
      <w:r w:rsidR="00CA7E4B">
        <w:rPr>
          <w:rFonts w:cstheme="minorHAnsi"/>
        </w:rPr>
        <w:t>.</w:t>
      </w:r>
      <w:r w:rsidRPr="00702E1F">
        <w:rPr>
          <w:rFonts w:cstheme="minorHAnsi"/>
        </w:rPr>
        <w:t>)</w:t>
      </w:r>
      <w:r w:rsidR="00CA7E4B">
        <w:rPr>
          <w:rFonts w:cstheme="minorHAnsi"/>
        </w:rPr>
        <w:t xml:space="preserve">, </w:t>
      </w:r>
      <w:r w:rsidR="00DF6292">
        <w:rPr>
          <w:rFonts w:cstheme="minorHAnsi"/>
        </w:rPr>
        <w:t xml:space="preserve">i Pravilnikom o polugodišnjem i godišnjem izvještaju o izvršenju proračuna i financijskog plana (NN 85/2023.), </w:t>
      </w:r>
      <w:r w:rsidR="00CA7E4B">
        <w:rPr>
          <w:rFonts w:cstheme="minorHAnsi"/>
        </w:rPr>
        <w:t>a temeljem čl.</w:t>
      </w:r>
      <w:r w:rsidR="00605A9D">
        <w:rPr>
          <w:rFonts w:cstheme="minorHAnsi"/>
        </w:rPr>
        <w:t xml:space="preserve"> </w:t>
      </w:r>
      <w:r w:rsidR="00CA7E4B">
        <w:rPr>
          <w:rFonts w:cstheme="minorHAnsi"/>
        </w:rPr>
        <w:t>86. Zakona o proračunu proračunski korisnik dužan je upravljačkom tijelu u skladu s aktima kojima je uređen rad proračunskog korisnika, dostaviti na usvajanje</w:t>
      </w:r>
      <w:r w:rsidR="0024219F">
        <w:rPr>
          <w:rFonts w:cstheme="minorHAnsi"/>
        </w:rPr>
        <w:t xml:space="preserve"> </w:t>
      </w:r>
      <w:r w:rsidR="00CA7E4B">
        <w:rPr>
          <w:rFonts w:cstheme="minorHAnsi"/>
        </w:rPr>
        <w:t>godišnj</w:t>
      </w:r>
      <w:r w:rsidR="00653772">
        <w:rPr>
          <w:rFonts w:cstheme="minorHAnsi"/>
        </w:rPr>
        <w:t>i</w:t>
      </w:r>
      <w:r w:rsidR="00CA7E4B">
        <w:rPr>
          <w:rFonts w:cstheme="minorHAnsi"/>
        </w:rPr>
        <w:t xml:space="preserve"> izvještaj o izvršenju financijskog plana za razdoblje 01.01.202</w:t>
      </w:r>
      <w:r w:rsidR="00CD331E">
        <w:rPr>
          <w:rFonts w:cstheme="minorHAnsi"/>
        </w:rPr>
        <w:t>4</w:t>
      </w:r>
      <w:r w:rsidR="00CA7E4B">
        <w:rPr>
          <w:rFonts w:cstheme="minorHAnsi"/>
        </w:rPr>
        <w:t>.-3</w:t>
      </w:r>
      <w:r w:rsidR="00291DDF">
        <w:rPr>
          <w:rFonts w:cstheme="minorHAnsi"/>
        </w:rPr>
        <w:t>1</w:t>
      </w:r>
      <w:r w:rsidR="00CA7E4B">
        <w:rPr>
          <w:rFonts w:cstheme="minorHAnsi"/>
        </w:rPr>
        <w:t>.</w:t>
      </w:r>
      <w:r w:rsidR="00291DDF">
        <w:rPr>
          <w:rFonts w:cstheme="minorHAnsi"/>
        </w:rPr>
        <w:t>12</w:t>
      </w:r>
      <w:r w:rsidR="00CA7E4B">
        <w:rPr>
          <w:rFonts w:cstheme="minorHAnsi"/>
        </w:rPr>
        <w:t>.202</w:t>
      </w:r>
      <w:r w:rsidR="00CD331E">
        <w:rPr>
          <w:rFonts w:cstheme="minorHAnsi"/>
        </w:rPr>
        <w:t>4</w:t>
      </w:r>
      <w:r w:rsidR="00CA7E4B">
        <w:rPr>
          <w:rFonts w:cstheme="minorHAnsi"/>
        </w:rPr>
        <w:t>.</w:t>
      </w:r>
      <w:r w:rsidR="0024219F">
        <w:rPr>
          <w:rFonts w:cstheme="minorHAnsi"/>
        </w:rPr>
        <w:t xml:space="preserve"> do </w:t>
      </w:r>
      <w:r w:rsidR="00CD331E">
        <w:rPr>
          <w:rFonts w:cstheme="minorHAnsi"/>
        </w:rPr>
        <w:t>31</w:t>
      </w:r>
      <w:r w:rsidR="0024219F">
        <w:rPr>
          <w:rFonts w:cstheme="minorHAnsi"/>
        </w:rPr>
        <w:t xml:space="preserve">. </w:t>
      </w:r>
      <w:r w:rsidR="00291DDF">
        <w:rPr>
          <w:rFonts w:cstheme="minorHAnsi"/>
        </w:rPr>
        <w:t>ožujka</w:t>
      </w:r>
      <w:r w:rsidR="0024219F">
        <w:rPr>
          <w:rFonts w:cstheme="minorHAnsi"/>
        </w:rPr>
        <w:t xml:space="preserve"> 202</w:t>
      </w:r>
      <w:r w:rsidR="00291DDF">
        <w:rPr>
          <w:rFonts w:cstheme="minorHAnsi"/>
        </w:rPr>
        <w:t>5</w:t>
      </w:r>
      <w:r w:rsidR="0024219F">
        <w:rPr>
          <w:rFonts w:cstheme="minorHAnsi"/>
        </w:rPr>
        <w:t>. godine te ga dostaviti osnivaču, Gradu Krapini.</w:t>
      </w:r>
    </w:p>
    <w:p w14:paraId="5A8D7E86" w14:textId="3EA8D92B" w:rsidR="00702E1F" w:rsidRPr="00702E1F" w:rsidRDefault="00702E1F" w:rsidP="00702E1F">
      <w:pPr>
        <w:pStyle w:val="Bezproreda"/>
        <w:jc w:val="both"/>
        <w:rPr>
          <w:rFonts w:cstheme="minorHAnsi"/>
        </w:rPr>
      </w:pPr>
      <w:r w:rsidRPr="00702E1F">
        <w:rPr>
          <w:rFonts w:cstheme="minorHAnsi"/>
        </w:rPr>
        <w:t>Obzirom da Izvještaj o izvršenju pokazuje jesu li sredstva utrošena sukladno donesenom financijskom planu proizlazi kako njegov sadržaj mora biti u skladu s podacima iskazanim u planu, posebice jer su podaci iz izvještaja o izvršenju financijskih planova proračunskog korisnika dio izvještaja o izvršenju JLP(R)S.</w:t>
      </w:r>
      <w:r w:rsidR="0024219F">
        <w:rPr>
          <w:rFonts w:cstheme="minorHAnsi"/>
        </w:rPr>
        <w:t xml:space="preserve"> Financijski plan Osnovne škole „Ljudevit Gaj“ Krapina</w:t>
      </w:r>
      <w:r w:rsidR="001A26D7">
        <w:rPr>
          <w:rFonts w:cstheme="minorHAnsi"/>
        </w:rPr>
        <w:t xml:space="preserve"> za 202</w:t>
      </w:r>
      <w:r w:rsidR="00766EC2">
        <w:rPr>
          <w:rFonts w:cstheme="minorHAnsi"/>
        </w:rPr>
        <w:t>4</w:t>
      </w:r>
      <w:r w:rsidR="001A26D7">
        <w:rPr>
          <w:rFonts w:cstheme="minorHAnsi"/>
        </w:rPr>
        <w:t>. godinu</w:t>
      </w:r>
      <w:r w:rsidR="0024219F">
        <w:rPr>
          <w:rFonts w:cstheme="minorHAnsi"/>
        </w:rPr>
        <w:t xml:space="preserve"> usvojen je na sjednici Školskog odbora održanoj</w:t>
      </w:r>
      <w:r w:rsidR="001E010A">
        <w:rPr>
          <w:rFonts w:cstheme="minorHAnsi"/>
        </w:rPr>
        <w:t xml:space="preserve"> </w:t>
      </w:r>
      <w:r w:rsidR="00E7750E">
        <w:rPr>
          <w:rFonts w:cstheme="minorHAnsi"/>
        </w:rPr>
        <w:t>16</w:t>
      </w:r>
      <w:r w:rsidR="001E010A">
        <w:rPr>
          <w:rFonts w:cstheme="minorHAnsi"/>
        </w:rPr>
        <w:t>.1</w:t>
      </w:r>
      <w:r w:rsidR="00E7750E">
        <w:rPr>
          <w:rFonts w:cstheme="minorHAnsi"/>
        </w:rPr>
        <w:t>1</w:t>
      </w:r>
      <w:r w:rsidR="001E010A">
        <w:rPr>
          <w:rFonts w:cstheme="minorHAnsi"/>
        </w:rPr>
        <w:t>.202</w:t>
      </w:r>
      <w:r w:rsidR="00E7750E">
        <w:rPr>
          <w:rFonts w:cstheme="minorHAnsi"/>
        </w:rPr>
        <w:t>3</w:t>
      </w:r>
      <w:r w:rsidR="001E010A">
        <w:rPr>
          <w:rFonts w:cstheme="minorHAnsi"/>
        </w:rPr>
        <w:t>.</w:t>
      </w:r>
      <w:r w:rsidR="0024219F">
        <w:rPr>
          <w:rFonts w:cstheme="minorHAnsi"/>
        </w:rPr>
        <w:t>,</w:t>
      </w:r>
      <w:r w:rsidR="00206780">
        <w:rPr>
          <w:rFonts w:cstheme="minorHAnsi"/>
        </w:rPr>
        <w:t xml:space="preserve"> </w:t>
      </w:r>
      <w:r w:rsidR="0024219F">
        <w:rPr>
          <w:rFonts w:cstheme="minorHAnsi"/>
        </w:rPr>
        <w:t xml:space="preserve">prve izmjene i dopune </w:t>
      </w:r>
      <w:r w:rsidR="00E569B7">
        <w:rPr>
          <w:rFonts w:cstheme="minorHAnsi"/>
        </w:rPr>
        <w:t>usvoje</w:t>
      </w:r>
      <w:r w:rsidR="0024219F">
        <w:rPr>
          <w:rFonts w:cstheme="minorHAnsi"/>
        </w:rPr>
        <w:t xml:space="preserve">ne su na sjednici Školskog odbora dana </w:t>
      </w:r>
      <w:r w:rsidR="00E7750E">
        <w:rPr>
          <w:rFonts w:cstheme="minorHAnsi"/>
        </w:rPr>
        <w:t>18</w:t>
      </w:r>
      <w:r w:rsidR="0024219F">
        <w:rPr>
          <w:rFonts w:cstheme="minorHAnsi"/>
        </w:rPr>
        <w:t>.04.202</w:t>
      </w:r>
      <w:r w:rsidR="00E7750E">
        <w:rPr>
          <w:rFonts w:cstheme="minorHAnsi"/>
        </w:rPr>
        <w:t>4</w:t>
      </w:r>
      <w:r w:rsidR="0024219F">
        <w:rPr>
          <w:rFonts w:cstheme="minorHAnsi"/>
        </w:rPr>
        <w:t>.</w:t>
      </w:r>
      <w:r w:rsidR="00206780">
        <w:rPr>
          <w:rFonts w:cstheme="minorHAnsi"/>
        </w:rPr>
        <w:t xml:space="preserve">, druge izmjene i dopune </w:t>
      </w:r>
      <w:r w:rsidR="00E569B7">
        <w:rPr>
          <w:rFonts w:cstheme="minorHAnsi"/>
        </w:rPr>
        <w:t>usvoj</w:t>
      </w:r>
      <w:r w:rsidR="00206780">
        <w:rPr>
          <w:rFonts w:cstheme="minorHAnsi"/>
        </w:rPr>
        <w:t xml:space="preserve">ene su na sjednici Školskog odbora dana </w:t>
      </w:r>
      <w:r w:rsidR="00E569B7">
        <w:rPr>
          <w:rFonts w:cstheme="minorHAnsi"/>
        </w:rPr>
        <w:t>18</w:t>
      </w:r>
      <w:r w:rsidR="00206780">
        <w:rPr>
          <w:rFonts w:cstheme="minorHAnsi"/>
        </w:rPr>
        <w:t>.0</w:t>
      </w:r>
      <w:r w:rsidR="00E569B7">
        <w:rPr>
          <w:rFonts w:cstheme="minorHAnsi"/>
        </w:rPr>
        <w:t>6</w:t>
      </w:r>
      <w:r w:rsidR="00206780">
        <w:rPr>
          <w:rFonts w:cstheme="minorHAnsi"/>
        </w:rPr>
        <w:t>.202</w:t>
      </w:r>
      <w:r w:rsidR="00E569B7">
        <w:rPr>
          <w:rFonts w:cstheme="minorHAnsi"/>
        </w:rPr>
        <w:t>4</w:t>
      </w:r>
      <w:r w:rsidR="00206780">
        <w:rPr>
          <w:rFonts w:cstheme="minorHAnsi"/>
        </w:rPr>
        <w:t>. god</w:t>
      </w:r>
      <w:r w:rsidR="00291DDF">
        <w:rPr>
          <w:rFonts w:cstheme="minorHAnsi"/>
        </w:rPr>
        <w:t>., a treće izmjene i dopune usvojene su na sjednici Školskog odbora</w:t>
      </w:r>
      <w:r w:rsidR="00A419AF">
        <w:rPr>
          <w:rFonts w:cstheme="minorHAnsi"/>
        </w:rPr>
        <w:t xml:space="preserve"> 08.11.2024.god.</w:t>
      </w:r>
    </w:p>
    <w:p w14:paraId="013BC3F5" w14:textId="59BE2AFA" w:rsidR="00702E1F" w:rsidRPr="00702E1F" w:rsidRDefault="00702E1F" w:rsidP="00702E1F">
      <w:pPr>
        <w:pStyle w:val="Bezproreda"/>
        <w:jc w:val="both"/>
        <w:rPr>
          <w:rFonts w:cstheme="minorHAnsi"/>
        </w:rPr>
      </w:pPr>
      <w:r w:rsidRPr="00702E1F">
        <w:rPr>
          <w:rFonts w:cstheme="minorHAnsi"/>
        </w:rPr>
        <w:t xml:space="preserve">Slijedom gore navedenog </w:t>
      </w:r>
      <w:r w:rsidR="00291DDF">
        <w:rPr>
          <w:rFonts w:cstheme="minorHAnsi"/>
        </w:rPr>
        <w:t>G</w:t>
      </w:r>
      <w:r w:rsidR="00EE4E78">
        <w:rPr>
          <w:rFonts w:cstheme="minorHAnsi"/>
        </w:rPr>
        <w:t>odišnji i</w:t>
      </w:r>
      <w:r w:rsidRPr="00702E1F">
        <w:rPr>
          <w:rFonts w:cstheme="minorHAnsi"/>
        </w:rPr>
        <w:t xml:space="preserve">zvještaj o izvršenju financijskog plana Osnovne škole „Ljudevit Gaj“ Krapina sastoji se od: </w:t>
      </w:r>
    </w:p>
    <w:p w14:paraId="6CD94958" w14:textId="400DD49C" w:rsidR="00702E1F" w:rsidRDefault="00702E1F" w:rsidP="00702E1F">
      <w:pPr>
        <w:pStyle w:val="Bezproreda"/>
        <w:numPr>
          <w:ilvl w:val="0"/>
          <w:numId w:val="2"/>
        </w:numPr>
        <w:jc w:val="both"/>
        <w:rPr>
          <w:rFonts w:cstheme="minorHAnsi"/>
        </w:rPr>
      </w:pPr>
      <w:r w:rsidRPr="00702E1F">
        <w:rPr>
          <w:rFonts w:cstheme="minorHAnsi"/>
        </w:rPr>
        <w:t>Opći dio -</w:t>
      </w:r>
      <w:r w:rsidR="00A35039">
        <w:rPr>
          <w:rFonts w:cstheme="minorHAnsi"/>
        </w:rPr>
        <w:t xml:space="preserve">Sažetak </w:t>
      </w:r>
      <w:r w:rsidRPr="00702E1F">
        <w:rPr>
          <w:rFonts w:cstheme="minorHAnsi"/>
        </w:rPr>
        <w:t>Račun</w:t>
      </w:r>
      <w:r w:rsidR="00A35039">
        <w:rPr>
          <w:rFonts w:cstheme="minorHAnsi"/>
        </w:rPr>
        <w:t>a</w:t>
      </w:r>
      <w:r w:rsidRPr="00702E1F">
        <w:rPr>
          <w:rFonts w:cstheme="minorHAnsi"/>
        </w:rPr>
        <w:t xml:space="preserve"> prihoda i rashoda</w:t>
      </w:r>
      <w:r w:rsidR="00A35039">
        <w:rPr>
          <w:rFonts w:cstheme="minorHAnsi"/>
        </w:rPr>
        <w:t xml:space="preserve"> i Računa financiranja</w:t>
      </w:r>
    </w:p>
    <w:p w14:paraId="040B7BDA" w14:textId="08FEAB46" w:rsidR="00A35039" w:rsidRDefault="00A35039" w:rsidP="00A35039">
      <w:pPr>
        <w:pStyle w:val="Bezproreda"/>
        <w:ind w:left="1416"/>
        <w:jc w:val="both"/>
        <w:rPr>
          <w:rFonts w:cstheme="minorHAnsi"/>
        </w:rPr>
      </w:pPr>
      <w:r>
        <w:rPr>
          <w:rFonts w:cstheme="minorHAnsi"/>
        </w:rPr>
        <w:t xml:space="preserve">  -Račun prihoda i rashoda</w:t>
      </w:r>
    </w:p>
    <w:p w14:paraId="0B73DA07" w14:textId="23289805" w:rsidR="00A35039" w:rsidRPr="00702E1F" w:rsidRDefault="00A35039" w:rsidP="00A35039">
      <w:pPr>
        <w:pStyle w:val="Bezproreda"/>
        <w:ind w:left="1416"/>
        <w:jc w:val="both"/>
        <w:rPr>
          <w:rFonts w:cstheme="minorHAnsi"/>
        </w:rPr>
      </w:pPr>
      <w:r>
        <w:rPr>
          <w:rFonts w:cstheme="minorHAnsi"/>
        </w:rPr>
        <w:t xml:space="preserve">  -Račun financiranja</w:t>
      </w:r>
    </w:p>
    <w:p w14:paraId="49FF0C3F" w14:textId="25422D2E" w:rsidR="00702E1F" w:rsidRPr="00702E1F" w:rsidRDefault="00702E1F" w:rsidP="00702E1F">
      <w:pPr>
        <w:pStyle w:val="Bezproreda"/>
        <w:numPr>
          <w:ilvl w:val="0"/>
          <w:numId w:val="2"/>
        </w:numPr>
        <w:jc w:val="both"/>
        <w:rPr>
          <w:rFonts w:cstheme="minorHAnsi"/>
        </w:rPr>
      </w:pPr>
      <w:r w:rsidRPr="00702E1F">
        <w:rPr>
          <w:rFonts w:cstheme="minorHAnsi"/>
        </w:rPr>
        <w:t>Posebni dio</w:t>
      </w:r>
      <w:r w:rsidR="0013097E">
        <w:rPr>
          <w:rFonts w:cstheme="minorHAnsi"/>
        </w:rPr>
        <w:t>-</w:t>
      </w:r>
      <w:r w:rsidRPr="00702E1F">
        <w:rPr>
          <w:rFonts w:cstheme="minorHAnsi"/>
        </w:rPr>
        <w:t>Izvršenje rashoda i izdataka</w:t>
      </w:r>
      <w:r w:rsidR="00CA7E4B">
        <w:rPr>
          <w:rFonts w:cstheme="minorHAnsi"/>
        </w:rPr>
        <w:t xml:space="preserve"> prema programskoj i ekonomskoj </w:t>
      </w:r>
      <w:r w:rsidRPr="00702E1F">
        <w:rPr>
          <w:rFonts w:cstheme="minorHAnsi"/>
        </w:rPr>
        <w:t>klasifikaciji te izvorima</w:t>
      </w:r>
    </w:p>
    <w:p w14:paraId="5885B3E9" w14:textId="040903BE" w:rsidR="00702E1F" w:rsidRDefault="00702E1F" w:rsidP="00702E1F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2E1F">
        <w:rPr>
          <w:rFonts w:asciiTheme="minorHAnsi" w:hAnsiTheme="minorHAnsi" w:cstheme="minorHAnsi"/>
          <w:bCs/>
          <w:sz w:val="22"/>
          <w:szCs w:val="22"/>
        </w:rPr>
        <w:t xml:space="preserve">Obrazloženje </w:t>
      </w:r>
      <w:r w:rsidR="00A35039">
        <w:rPr>
          <w:rFonts w:asciiTheme="minorHAnsi" w:hAnsiTheme="minorHAnsi" w:cstheme="minorHAnsi"/>
          <w:bCs/>
          <w:sz w:val="22"/>
          <w:szCs w:val="22"/>
        </w:rPr>
        <w:t>izvršenja financijskog plana</w:t>
      </w:r>
    </w:p>
    <w:p w14:paraId="6C2426B9" w14:textId="581ED2F2" w:rsidR="00A35039" w:rsidRDefault="00A35039" w:rsidP="00702E1F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Posebni izvještaji</w:t>
      </w:r>
    </w:p>
    <w:p w14:paraId="1C53E87C" w14:textId="77777777" w:rsidR="00497A18" w:rsidRDefault="00497A18" w:rsidP="00497A1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A0A93AB" w14:textId="77777777" w:rsidR="00497A18" w:rsidRPr="00EC4BD3" w:rsidRDefault="00497A18" w:rsidP="00497A1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4BD3">
        <w:rPr>
          <w:rFonts w:asciiTheme="minorHAnsi" w:hAnsiTheme="minorHAnsi" w:cstheme="minorHAnsi"/>
          <w:b/>
          <w:bCs/>
          <w:sz w:val="22"/>
          <w:szCs w:val="22"/>
        </w:rPr>
        <w:t xml:space="preserve">2. OBRAZLOŽENJE OPĆEG DIJELA IZVJEŠTAJA O IZVRŠENJU FINANCIJSKOG PLANA </w:t>
      </w:r>
    </w:p>
    <w:p w14:paraId="62CFF0EB" w14:textId="77777777" w:rsidR="00497A18" w:rsidRDefault="00497A18" w:rsidP="00497A1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5A537E" w14:textId="77777777" w:rsidR="00497A18" w:rsidRPr="00EC4BD3" w:rsidRDefault="00497A18" w:rsidP="00497A18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C4BD3">
        <w:rPr>
          <w:rFonts w:asciiTheme="minorHAnsi" w:hAnsiTheme="minorHAnsi" w:cstheme="minorHAnsi"/>
          <w:bCs/>
          <w:sz w:val="22"/>
          <w:szCs w:val="22"/>
          <w:u w:val="single"/>
        </w:rPr>
        <w:t>2.1. Prihodi i primici</w:t>
      </w:r>
    </w:p>
    <w:p w14:paraId="4A41E6BC" w14:textId="77777777" w:rsidR="00497A18" w:rsidRDefault="00497A18" w:rsidP="00497A1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3D8B98" w14:textId="2F0DC78E" w:rsidR="00EC4BD3" w:rsidRDefault="00497A18" w:rsidP="00497A1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Prihodi i primici OŠ „Ljudevit Gaj“ Krapina za 202</w:t>
      </w:r>
      <w:r w:rsidR="00E569B7">
        <w:rPr>
          <w:rFonts w:asciiTheme="minorHAnsi" w:hAnsiTheme="minorHAnsi" w:cstheme="minorHAnsi"/>
          <w:bCs/>
          <w:sz w:val="22"/>
          <w:szCs w:val="22"/>
        </w:rPr>
        <w:t>4</w:t>
      </w:r>
      <w:r>
        <w:rPr>
          <w:rFonts w:asciiTheme="minorHAnsi" w:hAnsiTheme="minorHAnsi" w:cstheme="minorHAnsi"/>
          <w:bCs/>
          <w:sz w:val="22"/>
          <w:szCs w:val="22"/>
        </w:rPr>
        <w:t xml:space="preserve">. god. planirani su u ukupnom iznosu </w:t>
      </w:r>
      <w:r w:rsidR="00130101">
        <w:rPr>
          <w:rFonts w:asciiTheme="minorHAnsi" w:hAnsiTheme="minorHAnsi" w:cstheme="minorHAnsi"/>
          <w:bCs/>
          <w:sz w:val="22"/>
          <w:szCs w:val="22"/>
        </w:rPr>
        <w:t>2.</w:t>
      </w:r>
      <w:r w:rsidR="00A419AF">
        <w:rPr>
          <w:rFonts w:asciiTheme="minorHAnsi" w:hAnsiTheme="minorHAnsi" w:cstheme="minorHAnsi"/>
          <w:bCs/>
          <w:sz w:val="22"/>
          <w:szCs w:val="22"/>
        </w:rPr>
        <w:t>511.859</w:t>
      </w:r>
      <w:r>
        <w:rPr>
          <w:rFonts w:asciiTheme="minorHAnsi" w:hAnsiTheme="minorHAnsi" w:cstheme="minorHAnsi"/>
          <w:bCs/>
          <w:sz w:val="22"/>
          <w:szCs w:val="22"/>
        </w:rPr>
        <w:t xml:space="preserve"> €, </w:t>
      </w:r>
      <w:r w:rsidR="000A31F7">
        <w:rPr>
          <w:rFonts w:asciiTheme="minorHAnsi" w:hAnsiTheme="minorHAnsi" w:cstheme="minorHAnsi"/>
          <w:bCs/>
          <w:sz w:val="22"/>
          <w:szCs w:val="22"/>
        </w:rPr>
        <w:t>a u razdoblju 01.01.202</w:t>
      </w:r>
      <w:r w:rsidR="00663578">
        <w:rPr>
          <w:rFonts w:asciiTheme="minorHAnsi" w:hAnsiTheme="minorHAnsi" w:cstheme="minorHAnsi"/>
          <w:bCs/>
          <w:sz w:val="22"/>
          <w:szCs w:val="22"/>
        </w:rPr>
        <w:t>4</w:t>
      </w:r>
      <w:r w:rsidR="000A31F7">
        <w:rPr>
          <w:rFonts w:asciiTheme="minorHAnsi" w:hAnsiTheme="minorHAnsi" w:cstheme="minorHAnsi"/>
          <w:bCs/>
          <w:sz w:val="22"/>
          <w:szCs w:val="22"/>
        </w:rPr>
        <w:t>.-3</w:t>
      </w:r>
      <w:r w:rsidR="00A419AF">
        <w:rPr>
          <w:rFonts w:asciiTheme="minorHAnsi" w:hAnsiTheme="minorHAnsi" w:cstheme="minorHAnsi"/>
          <w:bCs/>
          <w:sz w:val="22"/>
          <w:szCs w:val="22"/>
        </w:rPr>
        <w:t>1.12</w:t>
      </w:r>
      <w:r w:rsidR="000A31F7">
        <w:rPr>
          <w:rFonts w:asciiTheme="minorHAnsi" w:hAnsiTheme="minorHAnsi" w:cstheme="minorHAnsi"/>
          <w:bCs/>
          <w:sz w:val="22"/>
          <w:szCs w:val="22"/>
        </w:rPr>
        <w:t>.202</w:t>
      </w:r>
      <w:r w:rsidR="00663578">
        <w:rPr>
          <w:rFonts w:asciiTheme="minorHAnsi" w:hAnsiTheme="minorHAnsi" w:cstheme="minorHAnsi"/>
          <w:bCs/>
          <w:sz w:val="22"/>
          <w:szCs w:val="22"/>
        </w:rPr>
        <w:t>4</w:t>
      </w:r>
      <w:r w:rsidR="000A31F7">
        <w:rPr>
          <w:rFonts w:asciiTheme="minorHAnsi" w:hAnsiTheme="minorHAnsi" w:cstheme="minorHAnsi"/>
          <w:bCs/>
          <w:sz w:val="22"/>
          <w:szCs w:val="22"/>
        </w:rPr>
        <w:t xml:space="preserve">. ostvareni su u iznosu </w:t>
      </w:r>
      <w:r w:rsidR="00280292">
        <w:rPr>
          <w:rFonts w:asciiTheme="minorHAnsi" w:hAnsiTheme="minorHAnsi" w:cstheme="minorHAnsi"/>
          <w:bCs/>
          <w:sz w:val="22"/>
          <w:szCs w:val="22"/>
        </w:rPr>
        <w:t>2</w:t>
      </w:r>
      <w:r w:rsidR="001A26D7">
        <w:rPr>
          <w:rFonts w:asciiTheme="minorHAnsi" w:hAnsiTheme="minorHAnsi" w:cstheme="minorHAnsi"/>
          <w:bCs/>
          <w:sz w:val="22"/>
          <w:szCs w:val="22"/>
        </w:rPr>
        <w:t>.</w:t>
      </w:r>
      <w:r w:rsidR="00280292">
        <w:rPr>
          <w:rFonts w:asciiTheme="minorHAnsi" w:hAnsiTheme="minorHAnsi" w:cstheme="minorHAnsi"/>
          <w:bCs/>
          <w:sz w:val="22"/>
          <w:szCs w:val="22"/>
        </w:rPr>
        <w:t>428.255,14</w:t>
      </w:r>
      <w:r w:rsidR="000A31F7">
        <w:rPr>
          <w:rFonts w:asciiTheme="minorHAnsi" w:hAnsiTheme="minorHAnsi" w:cstheme="minorHAnsi"/>
          <w:bCs/>
          <w:sz w:val="22"/>
          <w:szCs w:val="22"/>
        </w:rPr>
        <w:t xml:space="preserve"> €, što je ostvarenje od </w:t>
      </w:r>
      <w:r w:rsidR="0008205D">
        <w:rPr>
          <w:rFonts w:asciiTheme="minorHAnsi" w:hAnsiTheme="minorHAnsi" w:cstheme="minorHAnsi"/>
          <w:bCs/>
          <w:sz w:val="22"/>
          <w:szCs w:val="22"/>
        </w:rPr>
        <w:t>96,67</w:t>
      </w:r>
      <w:r w:rsidR="000A31F7">
        <w:rPr>
          <w:rFonts w:asciiTheme="minorHAnsi" w:hAnsiTheme="minorHAnsi" w:cstheme="minorHAnsi"/>
          <w:bCs/>
          <w:sz w:val="22"/>
          <w:szCs w:val="22"/>
        </w:rPr>
        <w:t xml:space="preserve"> %</w:t>
      </w:r>
      <w:r w:rsidR="007C6A0A">
        <w:rPr>
          <w:rFonts w:asciiTheme="minorHAnsi" w:hAnsiTheme="minorHAnsi" w:cstheme="minorHAnsi"/>
          <w:bCs/>
          <w:sz w:val="22"/>
          <w:szCs w:val="22"/>
        </w:rPr>
        <w:t>, kako je prikazano u Tablici 1.</w:t>
      </w:r>
      <w:r w:rsidR="00EC4BD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212322" w14:textId="42A11D35" w:rsidR="00497A18" w:rsidRDefault="00EC4BD3" w:rsidP="00497A1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 odnosu na izvršenje za isto razdoblje prethodne godine primjećuje se povećanje ostvarenih prihoda, razlog tome je povećanje osnovice</w:t>
      </w:r>
      <w:r w:rsidR="00D608E5">
        <w:rPr>
          <w:rFonts w:asciiTheme="minorHAnsi" w:hAnsiTheme="minorHAnsi" w:cstheme="minorHAnsi"/>
          <w:bCs/>
          <w:sz w:val="22"/>
          <w:szCs w:val="22"/>
        </w:rPr>
        <w:t xml:space="preserve"> i koeficijenata </w:t>
      </w:r>
      <w:r>
        <w:rPr>
          <w:rFonts w:asciiTheme="minorHAnsi" w:hAnsiTheme="minorHAnsi" w:cstheme="minorHAnsi"/>
          <w:bCs/>
          <w:sz w:val="22"/>
          <w:szCs w:val="22"/>
        </w:rPr>
        <w:t>za isplatu plaća zaposlenima</w:t>
      </w:r>
      <w:r w:rsidR="00280292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563885">
        <w:rPr>
          <w:rFonts w:asciiTheme="minorHAnsi" w:hAnsiTheme="minorHAnsi" w:cstheme="minorHAnsi"/>
          <w:bCs/>
          <w:sz w:val="22"/>
          <w:szCs w:val="22"/>
        </w:rPr>
        <w:t xml:space="preserve">isplata </w:t>
      </w:r>
      <w:proofErr w:type="spellStart"/>
      <w:r w:rsidR="00563885">
        <w:rPr>
          <w:rFonts w:asciiTheme="minorHAnsi" w:hAnsiTheme="minorHAnsi" w:cstheme="minorHAnsi"/>
          <w:bCs/>
          <w:sz w:val="22"/>
          <w:szCs w:val="22"/>
        </w:rPr>
        <w:t>uskrsnice</w:t>
      </w:r>
      <w:proofErr w:type="spellEnd"/>
      <w:r w:rsidR="0056388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95EC9">
        <w:rPr>
          <w:rFonts w:asciiTheme="minorHAnsi" w:hAnsiTheme="minorHAnsi" w:cstheme="minorHAnsi"/>
          <w:bCs/>
          <w:sz w:val="22"/>
          <w:szCs w:val="22"/>
        </w:rPr>
        <w:t xml:space="preserve">(novo </w:t>
      </w:r>
      <w:r w:rsidR="00DF6292">
        <w:rPr>
          <w:rFonts w:asciiTheme="minorHAnsi" w:hAnsiTheme="minorHAnsi" w:cstheme="minorHAnsi"/>
          <w:bCs/>
          <w:sz w:val="22"/>
          <w:szCs w:val="22"/>
        </w:rPr>
        <w:lastRenderedPageBreak/>
        <w:t>p</w:t>
      </w:r>
      <w:r w:rsidR="00495EC9">
        <w:rPr>
          <w:rFonts w:asciiTheme="minorHAnsi" w:hAnsiTheme="minorHAnsi" w:cstheme="minorHAnsi"/>
          <w:bCs/>
          <w:sz w:val="22"/>
          <w:szCs w:val="22"/>
        </w:rPr>
        <w:t>ravo iz TKU)</w:t>
      </w:r>
      <w:r w:rsidR="00280292">
        <w:rPr>
          <w:rFonts w:asciiTheme="minorHAnsi" w:hAnsiTheme="minorHAnsi" w:cstheme="minorHAnsi"/>
          <w:bCs/>
          <w:sz w:val="22"/>
          <w:szCs w:val="22"/>
        </w:rPr>
        <w:t xml:space="preserve"> te sredstva dobivena na natječaju Ministarstva kulture za radove na sanaciji i izmjeni krovnih tornjeva na zgradi matične škole u Krapini</w:t>
      </w:r>
      <w:r w:rsidR="003E001D">
        <w:rPr>
          <w:rFonts w:asciiTheme="minorHAnsi" w:hAnsiTheme="minorHAnsi" w:cstheme="minorHAnsi"/>
          <w:bCs/>
          <w:sz w:val="22"/>
          <w:szCs w:val="22"/>
        </w:rPr>
        <w:t xml:space="preserve"> i izmjeni unutarnje stolarije.</w:t>
      </w:r>
    </w:p>
    <w:p w14:paraId="08F9C12C" w14:textId="53B5DB3E" w:rsidR="007C6A0A" w:rsidRDefault="007C6A0A" w:rsidP="00497A1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 financiranje rashoda poslovanja u 202</w:t>
      </w:r>
      <w:r w:rsidR="00663578">
        <w:rPr>
          <w:rFonts w:asciiTheme="minorHAnsi" w:hAnsiTheme="minorHAnsi" w:cstheme="minorHAnsi"/>
          <w:bCs/>
          <w:sz w:val="22"/>
          <w:szCs w:val="22"/>
        </w:rPr>
        <w:t>4</w:t>
      </w:r>
      <w:r>
        <w:rPr>
          <w:rFonts w:asciiTheme="minorHAnsi" w:hAnsiTheme="minorHAnsi" w:cstheme="minorHAnsi"/>
          <w:bCs/>
          <w:sz w:val="22"/>
          <w:szCs w:val="22"/>
        </w:rPr>
        <w:t xml:space="preserve">. godini planirano je </w:t>
      </w:r>
      <w:r w:rsidR="00A26FAE">
        <w:rPr>
          <w:rFonts w:asciiTheme="minorHAnsi" w:hAnsiTheme="minorHAnsi" w:cstheme="minorHAnsi"/>
          <w:bCs/>
          <w:sz w:val="22"/>
          <w:szCs w:val="22"/>
        </w:rPr>
        <w:t xml:space="preserve">utrošiti </w:t>
      </w:r>
      <w:r w:rsidR="00663578">
        <w:rPr>
          <w:rFonts w:asciiTheme="minorHAnsi" w:hAnsiTheme="minorHAnsi" w:cstheme="minorHAnsi"/>
          <w:bCs/>
          <w:sz w:val="22"/>
          <w:szCs w:val="22"/>
        </w:rPr>
        <w:t>20.337</w:t>
      </w:r>
      <w:r w:rsidR="00A26FAE">
        <w:rPr>
          <w:rFonts w:asciiTheme="minorHAnsi" w:hAnsiTheme="minorHAnsi" w:cstheme="minorHAnsi"/>
          <w:bCs/>
          <w:sz w:val="22"/>
          <w:szCs w:val="22"/>
        </w:rPr>
        <w:t xml:space="preserve"> € viška prihoda iz prethodne godine.</w:t>
      </w:r>
    </w:p>
    <w:p w14:paraId="3D680213" w14:textId="77777777" w:rsidR="003B31D6" w:rsidRPr="00537E62" w:rsidRDefault="003B31D6" w:rsidP="00421087">
      <w:pPr>
        <w:spacing w:line="360" w:lineRule="auto"/>
        <w:jc w:val="both"/>
        <w:rPr>
          <w:rFonts w:asciiTheme="minorHAnsi" w:hAnsiTheme="minorHAnsi" w:cstheme="minorHAnsi"/>
          <w:b/>
          <w:bCs/>
          <w:lang w:eastAsia="hr-HR"/>
        </w:rPr>
      </w:pPr>
      <w:r w:rsidRPr="00537E62">
        <w:rPr>
          <w:rFonts w:asciiTheme="minorHAnsi" w:hAnsiTheme="minorHAnsi" w:cstheme="minorHAnsi"/>
          <w:bCs/>
          <w:lang w:eastAsia="hr-HR"/>
        </w:rPr>
        <w:t>Tablica 1.</w:t>
      </w:r>
      <w:r w:rsidRPr="00537E62">
        <w:rPr>
          <w:rFonts w:asciiTheme="minorHAnsi" w:hAnsiTheme="minorHAnsi" w:cstheme="minorHAnsi"/>
          <w:b/>
          <w:bCs/>
          <w:lang w:eastAsia="hr-HR"/>
        </w:rPr>
        <w:t xml:space="preserve"> </w:t>
      </w:r>
      <w:r w:rsidRPr="00537E62">
        <w:rPr>
          <w:rFonts w:asciiTheme="minorHAnsi" w:hAnsiTheme="minorHAnsi" w:cstheme="minorHAnsi"/>
          <w:bCs/>
          <w:lang w:eastAsia="hr-HR"/>
        </w:rPr>
        <w:t xml:space="preserve">Usporedba planiranih i ostvarenih </w:t>
      </w:r>
      <w:r w:rsidRPr="00537E62">
        <w:rPr>
          <w:rFonts w:asciiTheme="minorHAnsi" w:hAnsiTheme="minorHAnsi" w:cstheme="minorHAnsi"/>
          <w:lang w:eastAsia="hr-HR"/>
        </w:rPr>
        <w:t>prihoda i primitaka za 2023.godinu</w:t>
      </w:r>
    </w:p>
    <w:tbl>
      <w:tblPr>
        <w:tblW w:w="9160" w:type="dxa"/>
        <w:tblInd w:w="-5" w:type="dxa"/>
        <w:tblLook w:val="04A0" w:firstRow="1" w:lastRow="0" w:firstColumn="1" w:lastColumn="0" w:noHBand="0" w:noVBand="1"/>
      </w:tblPr>
      <w:tblGrid>
        <w:gridCol w:w="4441"/>
        <w:gridCol w:w="1280"/>
        <w:gridCol w:w="1287"/>
        <w:gridCol w:w="1071"/>
        <w:gridCol w:w="1081"/>
      </w:tblGrid>
      <w:tr w:rsidR="003B31D6" w:rsidRPr="00537E62" w14:paraId="49C8EF3E" w14:textId="77777777" w:rsidTr="00E673D4">
        <w:trPr>
          <w:cantSplit/>
          <w:trHeight w:val="528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5E0E" w14:textId="77777777" w:rsidR="003B31D6" w:rsidRPr="00537E62" w:rsidRDefault="003B31D6" w:rsidP="00D914F7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Prihodi/primici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200B" w14:textId="31932B08" w:rsidR="003B31D6" w:rsidRPr="00537E62" w:rsidRDefault="003B31D6" w:rsidP="00D914F7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Planirani iznos za 202</w:t>
            </w:r>
            <w:r w:rsidR="00E141A4">
              <w:rPr>
                <w:rFonts w:asciiTheme="minorHAnsi" w:hAnsiTheme="minorHAnsi" w:cstheme="minorHAnsi"/>
                <w:lang w:eastAsia="hr-HR"/>
              </w:rPr>
              <w:t>4</w:t>
            </w:r>
            <w:r w:rsidRPr="00537E62">
              <w:rPr>
                <w:rFonts w:asciiTheme="minorHAnsi" w:hAnsiTheme="minorHAnsi" w:cstheme="minorHAnsi"/>
                <w:lang w:eastAsia="hr-HR"/>
              </w:rPr>
              <w:t>.</w:t>
            </w:r>
            <w:r w:rsidR="00E141A4">
              <w:rPr>
                <w:rFonts w:asciiTheme="minorHAnsi" w:hAnsiTheme="minorHAnsi" w:cstheme="minorHAnsi"/>
                <w:lang w:eastAsia="hr-HR"/>
              </w:rPr>
              <w:t>god.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217B" w14:textId="5CDC84E0" w:rsidR="003B31D6" w:rsidRPr="00537E62" w:rsidRDefault="003B31D6" w:rsidP="00D914F7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Ostvarenje  01.01.</w:t>
            </w:r>
            <w:r w:rsidR="00D83230" w:rsidRPr="00537E62">
              <w:rPr>
                <w:rFonts w:asciiTheme="minorHAnsi" w:hAnsiTheme="minorHAnsi" w:cstheme="minorHAnsi"/>
                <w:lang w:eastAsia="hr-HR"/>
              </w:rPr>
              <w:t>202</w:t>
            </w:r>
            <w:r w:rsidR="00E141A4">
              <w:rPr>
                <w:rFonts w:asciiTheme="minorHAnsi" w:hAnsiTheme="minorHAnsi" w:cstheme="minorHAnsi"/>
                <w:lang w:eastAsia="hr-HR"/>
              </w:rPr>
              <w:t>4</w:t>
            </w:r>
            <w:r w:rsidR="00D83230" w:rsidRPr="00537E62">
              <w:rPr>
                <w:rFonts w:asciiTheme="minorHAnsi" w:hAnsiTheme="minorHAnsi" w:cstheme="minorHAnsi"/>
                <w:lang w:eastAsia="hr-HR"/>
              </w:rPr>
              <w:t>.</w:t>
            </w:r>
            <w:r w:rsidRPr="00537E62">
              <w:rPr>
                <w:rFonts w:asciiTheme="minorHAnsi" w:hAnsiTheme="minorHAnsi" w:cstheme="minorHAnsi"/>
                <w:lang w:eastAsia="hr-HR"/>
              </w:rPr>
              <w:t>-3</w:t>
            </w:r>
            <w:r w:rsidR="00280292">
              <w:rPr>
                <w:rFonts w:asciiTheme="minorHAnsi" w:hAnsiTheme="minorHAnsi" w:cstheme="minorHAnsi"/>
                <w:lang w:eastAsia="hr-HR"/>
              </w:rPr>
              <w:t>1</w:t>
            </w:r>
            <w:r w:rsidRPr="00537E62">
              <w:rPr>
                <w:rFonts w:asciiTheme="minorHAnsi" w:hAnsiTheme="minorHAnsi" w:cstheme="minorHAnsi"/>
                <w:lang w:eastAsia="hr-HR"/>
              </w:rPr>
              <w:t>.</w:t>
            </w:r>
            <w:r w:rsidR="00280292">
              <w:rPr>
                <w:rFonts w:asciiTheme="minorHAnsi" w:hAnsiTheme="minorHAnsi" w:cstheme="minorHAnsi"/>
                <w:lang w:eastAsia="hr-HR"/>
              </w:rPr>
              <w:t>12</w:t>
            </w:r>
            <w:r w:rsidRPr="00537E62">
              <w:rPr>
                <w:rFonts w:asciiTheme="minorHAnsi" w:hAnsiTheme="minorHAnsi" w:cstheme="minorHAnsi"/>
                <w:lang w:eastAsia="hr-HR"/>
              </w:rPr>
              <w:t>.202</w:t>
            </w:r>
            <w:r w:rsidR="00E141A4">
              <w:rPr>
                <w:rFonts w:asciiTheme="minorHAnsi" w:hAnsiTheme="minorHAnsi" w:cstheme="minorHAnsi"/>
                <w:lang w:eastAsia="hr-HR"/>
              </w:rPr>
              <w:t>4</w:t>
            </w:r>
            <w:r w:rsidRPr="00537E62">
              <w:rPr>
                <w:rFonts w:asciiTheme="minorHAnsi" w:hAnsiTheme="minorHAnsi" w:cstheme="minorHAnsi"/>
                <w:lang w:eastAsia="hr-HR"/>
              </w:rPr>
              <w:t xml:space="preserve">.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6392" w14:textId="77777777" w:rsidR="003B31D6" w:rsidRPr="00537E62" w:rsidRDefault="003B31D6" w:rsidP="00D914F7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Indeks ostvarenja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A37F" w14:textId="77777777" w:rsidR="003B31D6" w:rsidRPr="00537E62" w:rsidRDefault="003B31D6" w:rsidP="00D914F7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Udio u ostvarenju</w:t>
            </w:r>
          </w:p>
        </w:tc>
      </w:tr>
      <w:tr w:rsidR="00700BE5" w:rsidRPr="00537E62" w14:paraId="2A7D82A1" w14:textId="77777777" w:rsidTr="00E673D4">
        <w:trPr>
          <w:cantSplit/>
          <w:trHeight w:val="528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EE887" w14:textId="77777777" w:rsidR="00700BE5" w:rsidRPr="00537E62" w:rsidRDefault="00700BE5" w:rsidP="00700BE5">
            <w:pPr>
              <w:rPr>
                <w:rFonts w:asciiTheme="minorHAnsi" w:hAnsiTheme="minorHAnsi" w:cstheme="minorHAnsi"/>
                <w:b/>
                <w:lang w:eastAsia="hr-HR"/>
              </w:rPr>
            </w:pPr>
            <w:r w:rsidRPr="00537E62">
              <w:rPr>
                <w:rFonts w:asciiTheme="minorHAnsi" w:hAnsiTheme="minorHAnsi" w:cstheme="minorHAnsi"/>
                <w:b/>
                <w:lang w:eastAsia="hr-HR"/>
              </w:rPr>
              <w:t>Prihodi poslovanja-ukupno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B5610" w14:textId="2E33FF08" w:rsidR="00700BE5" w:rsidRPr="00537E62" w:rsidRDefault="000D1536" w:rsidP="00700BE5">
            <w:pPr>
              <w:jc w:val="right"/>
              <w:rPr>
                <w:rFonts w:asciiTheme="minorHAnsi" w:hAnsiTheme="minorHAnsi" w:cstheme="minorHAnsi"/>
                <w:b/>
                <w:lang w:eastAsia="hr-HR"/>
              </w:rPr>
            </w:pPr>
            <w:r>
              <w:rPr>
                <w:rFonts w:asciiTheme="minorHAnsi" w:hAnsiTheme="minorHAnsi" w:cstheme="minorHAnsi"/>
                <w:b/>
                <w:lang w:eastAsia="hr-HR"/>
              </w:rPr>
              <w:t>2.</w:t>
            </w:r>
            <w:r w:rsidR="00280292">
              <w:rPr>
                <w:rFonts w:asciiTheme="minorHAnsi" w:hAnsiTheme="minorHAnsi" w:cstheme="minorHAnsi"/>
                <w:b/>
                <w:lang w:eastAsia="hr-HR"/>
              </w:rPr>
              <w:t>511.859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1878C" w14:textId="15B96A52" w:rsidR="00700BE5" w:rsidRPr="00537E62" w:rsidRDefault="00E673D4" w:rsidP="00700BE5">
            <w:pPr>
              <w:jc w:val="right"/>
              <w:rPr>
                <w:rFonts w:asciiTheme="minorHAnsi" w:hAnsiTheme="minorHAnsi" w:cstheme="minorHAnsi"/>
                <w:b/>
                <w:lang w:eastAsia="hr-HR"/>
              </w:rPr>
            </w:pPr>
            <w:r>
              <w:rPr>
                <w:rFonts w:asciiTheme="minorHAnsi" w:hAnsiTheme="minorHAnsi" w:cstheme="minorHAnsi"/>
                <w:b/>
                <w:lang w:eastAsia="hr-HR"/>
              </w:rPr>
              <w:t>2.428.255,14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9B044" w14:textId="45A10518" w:rsidR="00700BE5" w:rsidRPr="00537E62" w:rsidRDefault="00E673D4" w:rsidP="00700BE5">
            <w:pPr>
              <w:jc w:val="right"/>
              <w:rPr>
                <w:rFonts w:asciiTheme="minorHAnsi" w:hAnsiTheme="minorHAnsi" w:cstheme="minorHAnsi"/>
                <w:b/>
                <w:lang w:eastAsia="hr-HR"/>
              </w:rPr>
            </w:pPr>
            <w:r>
              <w:rPr>
                <w:rFonts w:asciiTheme="minorHAnsi" w:hAnsiTheme="minorHAnsi" w:cstheme="minorHAnsi"/>
                <w:b/>
                <w:lang w:eastAsia="hr-HR"/>
              </w:rPr>
              <w:t>96,67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C1990" w14:textId="77777777" w:rsidR="00700BE5" w:rsidRPr="00537E62" w:rsidRDefault="00700BE5" w:rsidP="00700BE5">
            <w:pPr>
              <w:jc w:val="right"/>
              <w:rPr>
                <w:rFonts w:asciiTheme="minorHAnsi" w:hAnsiTheme="minorHAnsi" w:cstheme="minorHAnsi"/>
                <w:b/>
                <w:lang w:eastAsia="hr-HR"/>
              </w:rPr>
            </w:pPr>
            <w:r w:rsidRPr="00537E62">
              <w:rPr>
                <w:rFonts w:asciiTheme="minorHAnsi" w:hAnsiTheme="minorHAnsi" w:cstheme="minorHAnsi"/>
                <w:b/>
                <w:lang w:eastAsia="hr-HR"/>
              </w:rPr>
              <w:t>100</w:t>
            </w:r>
          </w:p>
        </w:tc>
      </w:tr>
      <w:tr w:rsidR="00700BE5" w:rsidRPr="00537E62" w14:paraId="149CAFDE" w14:textId="77777777" w:rsidTr="00E673D4">
        <w:trPr>
          <w:trHeight w:val="276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21BF" w14:textId="62781B85" w:rsidR="00700BE5" w:rsidRPr="00537E62" w:rsidRDefault="00490321" w:rsidP="00700BE5">
            <w:pPr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P</w:t>
            </w:r>
            <w:r w:rsidR="00700BE5" w:rsidRPr="00537E62">
              <w:rPr>
                <w:rFonts w:asciiTheme="minorHAnsi" w:hAnsiTheme="minorHAnsi" w:cstheme="minorHAnsi"/>
                <w:lang w:eastAsia="hr-HR"/>
              </w:rPr>
              <w:t>omoći proračunskim korisnicima iz proračuna koji im nije nadležan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06C42" w14:textId="461D536F" w:rsidR="00700BE5" w:rsidRPr="00537E62" w:rsidRDefault="00B34B07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2.</w:t>
            </w:r>
            <w:r w:rsidR="00280292">
              <w:rPr>
                <w:rFonts w:asciiTheme="minorHAnsi" w:hAnsiTheme="minorHAnsi" w:cstheme="minorHAnsi"/>
                <w:lang w:eastAsia="hr-HR"/>
              </w:rPr>
              <w:t>210.582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611F2" w14:textId="7DBAE8ED" w:rsidR="00700BE5" w:rsidRPr="00537E62" w:rsidRDefault="00280292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2.136.245,18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2F08" w14:textId="1E35DFFF" w:rsidR="00700BE5" w:rsidRPr="00537E62" w:rsidRDefault="00E673D4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96,64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0FA2" w14:textId="4CBB3EFE" w:rsidR="00700BE5" w:rsidRPr="00537E62" w:rsidRDefault="00AF225E" w:rsidP="007C6A0A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87,9</w:t>
            </w:r>
            <w:r w:rsidR="00E673D4">
              <w:rPr>
                <w:rFonts w:asciiTheme="minorHAnsi" w:hAnsiTheme="minorHAnsi" w:cstheme="minorHAnsi"/>
                <w:lang w:eastAsia="hr-HR"/>
              </w:rPr>
              <w:t>8</w:t>
            </w:r>
          </w:p>
        </w:tc>
      </w:tr>
      <w:tr w:rsidR="00700BE5" w:rsidRPr="00537E62" w14:paraId="3CF2C183" w14:textId="77777777" w:rsidTr="00E673D4">
        <w:trPr>
          <w:trHeight w:val="552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8E6B" w14:textId="281D2B67" w:rsidR="00700BE5" w:rsidRPr="00537E62" w:rsidRDefault="00700BE5" w:rsidP="00700BE5">
            <w:pPr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Prihodi od financijske imovine - Kamate na oročena sredstva i depozite po viđenju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B969B" w14:textId="73BDE81A" w:rsidR="00700BE5" w:rsidRPr="00537E62" w:rsidRDefault="001A26D7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</w:t>
            </w:r>
            <w:r w:rsidR="00280292">
              <w:rPr>
                <w:rFonts w:asciiTheme="minorHAnsi" w:hAnsiTheme="minorHAnsi" w:cstheme="minorHAnsi"/>
                <w:lang w:eastAsia="hr-HR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D9C30" w14:textId="631EB5A5" w:rsidR="00700BE5" w:rsidRPr="00537E62" w:rsidRDefault="00280292" w:rsidP="003A147E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15,8</w:t>
            </w:r>
            <w:r w:rsidR="00E673D4">
              <w:rPr>
                <w:rFonts w:asciiTheme="minorHAnsi" w:hAnsiTheme="minorHAnsi" w:cstheme="minorHAnsi"/>
                <w:lang w:eastAsia="hr-HR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BC26" w14:textId="3661EB5B" w:rsidR="00700BE5" w:rsidRPr="00537E62" w:rsidRDefault="00E673D4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98,94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C810" w14:textId="459A31C5" w:rsidR="00700BE5" w:rsidRPr="00537E62" w:rsidRDefault="00CC5C1F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0,00</w:t>
            </w:r>
          </w:p>
        </w:tc>
      </w:tr>
      <w:tr w:rsidR="00700BE5" w:rsidRPr="00537E62" w14:paraId="314A08AE" w14:textId="77777777" w:rsidTr="00E673D4">
        <w:trPr>
          <w:trHeight w:val="552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A52B" w14:textId="7E1D5798" w:rsidR="00700BE5" w:rsidRPr="00537E62" w:rsidRDefault="00700BE5" w:rsidP="00490321">
            <w:pPr>
              <w:rPr>
                <w:rFonts w:asciiTheme="minorHAnsi" w:hAnsiTheme="minorHAnsi" w:cstheme="minorHAnsi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 xml:space="preserve">Prihodi po posebnim propisima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B2FA5" w14:textId="24F0B78C" w:rsidR="00700BE5" w:rsidRPr="00537E62" w:rsidRDefault="00B34B07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2</w:t>
            </w:r>
            <w:r w:rsidR="00280292">
              <w:rPr>
                <w:rFonts w:asciiTheme="minorHAnsi" w:hAnsiTheme="minorHAnsi" w:cstheme="minorHAnsi"/>
                <w:lang w:eastAsia="hr-HR"/>
              </w:rPr>
              <w:t>4.450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FC2A6" w14:textId="02AAAB26" w:rsidR="00700BE5" w:rsidRPr="00537E62" w:rsidRDefault="00280292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21.910,70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6838" w14:textId="557E914A" w:rsidR="00700BE5" w:rsidRPr="00537E62" w:rsidRDefault="00E673D4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89,61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0762" w14:textId="770EC32E" w:rsidR="00700BE5" w:rsidRPr="00537E62" w:rsidRDefault="00E673D4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0,90</w:t>
            </w:r>
          </w:p>
        </w:tc>
      </w:tr>
      <w:tr w:rsidR="00700BE5" w:rsidRPr="00537E62" w14:paraId="74E487AE" w14:textId="77777777" w:rsidTr="00E673D4">
        <w:trPr>
          <w:trHeight w:val="552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BB908" w14:textId="2FB05FC2" w:rsidR="00700BE5" w:rsidRPr="00537E62" w:rsidRDefault="00700BE5" w:rsidP="00490321">
            <w:pPr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Prihodi od prodaje proizvoda i roba te pruženih usluga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615C4" w14:textId="3C636D54" w:rsidR="00700BE5" w:rsidRPr="00537E62" w:rsidRDefault="00280292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9</w:t>
            </w:r>
            <w:r w:rsidR="00770E5C">
              <w:rPr>
                <w:rFonts w:asciiTheme="minorHAnsi" w:hAnsiTheme="minorHAnsi" w:cstheme="minorHAnsi"/>
                <w:lang w:eastAsia="hr-HR"/>
              </w:rPr>
              <w:t>.000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DB9F9" w14:textId="0FBB8FFB" w:rsidR="00700BE5" w:rsidRPr="00537E62" w:rsidRDefault="00280292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8.588,47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46F62" w14:textId="054648B1" w:rsidR="00700BE5" w:rsidRPr="00537E62" w:rsidRDefault="00E673D4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95,43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20488" w14:textId="0EEB7A2C" w:rsidR="00700BE5" w:rsidRPr="00537E62" w:rsidRDefault="00CC5C1F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0,</w:t>
            </w:r>
            <w:r w:rsidR="00E673D4">
              <w:rPr>
                <w:rFonts w:asciiTheme="minorHAnsi" w:hAnsiTheme="minorHAnsi" w:cstheme="minorHAnsi"/>
                <w:lang w:eastAsia="hr-HR"/>
              </w:rPr>
              <w:t>35</w:t>
            </w:r>
          </w:p>
        </w:tc>
      </w:tr>
      <w:tr w:rsidR="00700BE5" w:rsidRPr="00537E62" w14:paraId="484E6CAD" w14:textId="77777777" w:rsidTr="00E673D4">
        <w:trPr>
          <w:trHeight w:val="552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619D7" w14:textId="1EF6E330" w:rsidR="00700BE5" w:rsidRPr="00537E62" w:rsidRDefault="00700BE5" w:rsidP="00700BE5">
            <w:pPr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Donacije od pravnih i fizičkih osoba</w:t>
            </w:r>
            <w:r w:rsidR="00490321" w:rsidRPr="00537E62">
              <w:rPr>
                <w:rFonts w:asciiTheme="minorHAnsi" w:hAnsiTheme="minorHAnsi" w:cstheme="minorHAnsi"/>
                <w:lang w:eastAsia="hr-HR"/>
              </w:rPr>
              <w:t xml:space="preserve"> izvan općeg proračuna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A4237" w14:textId="61CCFDCA" w:rsidR="00700BE5" w:rsidRPr="00537E62" w:rsidRDefault="00770E5C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1.</w:t>
            </w:r>
            <w:r w:rsidR="00280292">
              <w:rPr>
                <w:rFonts w:asciiTheme="minorHAnsi" w:hAnsiTheme="minorHAnsi" w:cstheme="minorHAnsi"/>
                <w:lang w:eastAsia="hr-HR"/>
              </w:rPr>
              <w:t>735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B3496" w14:textId="1BC6C481" w:rsidR="00700BE5" w:rsidRPr="00537E62" w:rsidRDefault="00280292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3.429,01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D3B08" w14:textId="513091B0" w:rsidR="00700BE5" w:rsidRPr="00537E62" w:rsidRDefault="00E673D4" w:rsidP="007C6A0A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197,64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E61E5" w14:textId="4809763E" w:rsidR="00700BE5" w:rsidRPr="00537E62" w:rsidRDefault="00CC5C1F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0,</w:t>
            </w:r>
            <w:r w:rsidR="00E673D4">
              <w:rPr>
                <w:rFonts w:asciiTheme="minorHAnsi" w:hAnsiTheme="minorHAnsi" w:cstheme="minorHAnsi"/>
                <w:lang w:eastAsia="hr-HR"/>
              </w:rPr>
              <w:t>14</w:t>
            </w:r>
          </w:p>
        </w:tc>
      </w:tr>
      <w:tr w:rsidR="00700BE5" w:rsidRPr="00537E62" w14:paraId="07BFEE42" w14:textId="77777777" w:rsidTr="00E673D4">
        <w:trPr>
          <w:trHeight w:val="552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C0490" w14:textId="106C11B7" w:rsidR="00700BE5" w:rsidRPr="00537E62" w:rsidRDefault="00700BE5" w:rsidP="00700BE5">
            <w:pPr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Prihodi iz nadležnog proračuna za financiranje redovne djelatnosti proračunskih korisnika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C85F" w14:textId="6CFB2DA7" w:rsidR="00700BE5" w:rsidRPr="00537E62" w:rsidRDefault="001A26D7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2</w:t>
            </w:r>
            <w:r w:rsidR="00BE6968">
              <w:rPr>
                <w:rFonts w:asciiTheme="minorHAnsi" w:hAnsiTheme="minorHAnsi" w:cstheme="minorHAnsi"/>
                <w:lang w:eastAsia="hr-HR"/>
              </w:rPr>
              <w:t>6</w:t>
            </w:r>
            <w:r w:rsidR="00280292">
              <w:rPr>
                <w:rFonts w:asciiTheme="minorHAnsi" w:hAnsiTheme="minorHAnsi" w:cstheme="minorHAnsi"/>
                <w:lang w:eastAsia="hr-HR"/>
              </w:rPr>
              <w:t>5.974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EF053" w14:textId="11933EDC" w:rsidR="00700BE5" w:rsidRPr="00537E62" w:rsidRDefault="00280292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257.964,43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69E42" w14:textId="6273054D" w:rsidR="00700BE5" w:rsidRPr="00537E62" w:rsidRDefault="00E673D4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96,99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2186E" w14:textId="1FE56FBC" w:rsidR="00700BE5" w:rsidRPr="00537E62" w:rsidRDefault="00E673D4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10,63</w:t>
            </w:r>
          </w:p>
        </w:tc>
      </w:tr>
      <w:tr w:rsidR="00DC3CD8" w:rsidRPr="00537E62" w14:paraId="5E4EE673" w14:textId="77777777" w:rsidTr="00E673D4">
        <w:trPr>
          <w:trHeight w:val="552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FF705" w14:textId="29051512" w:rsidR="00DC3CD8" w:rsidRPr="00537E62" w:rsidRDefault="00DC3CD8" w:rsidP="00700BE5">
            <w:pPr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Prihodi od prodaje stambenih objekata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4424D" w14:textId="606CCF5A" w:rsidR="00DC3CD8" w:rsidRPr="00537E62" w:rsidRDefault="00DC3CD8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102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04264" w14:textId="16224AAC" w:rsidR="00DC3CD8" w:rsidRPr="00537E62" w:rsidRDefault="00280292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101,52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FB592" w14:textId="61DC942F" w:rsidR="00DC3CD8" w:rsidRPr="00537E62" w:rsidRDefault="00E673D4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99,53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56134" w14:textId="5FBC0D6F" w:rsidR="00DC3CD8" w:rsidRPr="00537E62" w:rsidRDefault="00CC5C1F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0,0</w:t>
            </w:r>
            <w:r w:rsidR="00214B5E">
              <w:rPr>
                <w:rFonts w:asciiTheme="minorHAnsi" w:hAnsiTheme="minorHAnsi" w:cstheme="minorHAnsi"/>
                <w:lang w:eastAsia="hr-HR"/>
              </w:rPr>
              <w:t>0</w:t>
            </w:r>
          </w:p>
        </w:tc>
      </w:tr>
    </w:tbl>
    <w:p w14:paraId="0BAC3199" w14:textId="77777777" w:rsidR="003B31D6" w:rsidRDefault="003B31D6" w:rsidP="003B31D6">
      <w:pPr>
        <w:jc w:val="both"/>
        <w:rPr>
          <w:b/>
          <w:bCs/>
          <w:lang w:eastAsia="hr-HR"/>
        </w:rPr>
      </w:pPr>
    </w:p>
    <w:p w14:paraId="67F78176" w14:textId="467D077F" w:rsidR="007C6A0A" w:rsidRDefault="007C6A0A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Najveći udio u ostvarenju prihoda poslovanja su tekuće pomoći proračunskim korisnicima iz proračuna koji im nije nadležan, a iz kojih se</w:t>
      </w:r>
      <w:r w:rsidR="00AD77A3">
        <w:rPr>
          <w:rFonts w:asciiTheme="minorHAnsi" w:hAnsiTheme="minorHAnsi" w:cstheme="minorHAnsi"/>
          <w:bCs/>
          <w:sz w:val="22"/>
          <w:szCs w:val="22"/>
        </w:rPr>
        <w:t xml:space="preserve"> iz državnog proračuna</w:t>
      </w:r>
      <w:r>
        <w:rPr>
          <w:rFonts w:asciiTheme="minorHAnsi" w:hAnsiTheme="minorHAnsi" w:cstheme="minorHAnsi"/>
          <w:bCs/>
          <w:sz w:val="22"/>
          <w:szCs w:val="22"/>
        </w:rPr>
        <w:t xml:space="preserve"> financiraju troškovi plaća i ostalih materijalnih prava zap</w:t>
      </w:r>
      <w:r w:rsidR="0034024D">
        <w:rPr>
          <w:rFonts w:asciiTheme="minorHAnsi" w:hAnsiTheme="minorHAnsi" w:cstheme="minorHAnsi"/>
          <w:bCs/>
          <w:sz w:val="22"/>
          <w:szCs w:val="22"/>
        </w:rPr>
        <w:t>oslenika, te od siječnja 2023.</w:t>
      </w:r>
      <w:r w:rsidR="004F49C9">
        <w:rPr>
          <w:rFonts w:asciiTheme="minorHAnsi" w:hAnsiTheme="minorHAnsi" w:cstheme="minorHAnsi"/>
          <w:bCs/>
          <w:sz w:val="22"/>
          <w:szCs w:val="22"/>
        </w:rPr>
        <w:t>god.</w:t>
      </w:r>
      <w:r w:rsidR="0034024D">
        <w:rPr>
          <w:rFonts w:asciiTheme="minorHAnsi" w:hAnsiTheme="minorHAnsi" w:cstheme="minorHAnsi"/>
          <w:bCs/>
          <w:sz w:val="22"/>
          <w:szCs w:val="22"/>
        </w:rPr>
        <w:t xml:space="preserve"> O</w:t>
      </w:r>
      <w:r>
        <w:rPr>
          <w:rFonts w:asciiTheme="minorHAnsi" w:hAnsiTheme="minorHAnsi" w:cstheme="minorHAnsi"/>
          <w:bCs/>
          <w:sz w:val="22"/>
          <w:szCs w:val="22"/>
        </w:rPr>
        <w:t>dlukom Vlade</w:t>
      </w:r>
      <w:r w:rsidR="0034024D">
        <w:rPr>
          <w:rFonts w:asciiTheme="minorHAnsi" w:hAnsiTheme="minorHAnsi" w:cstheme="minorHAnsi"/>
          <w:bCs/>
          <w:sz w:val="22"/>
          <w:szCs w:val="22"/>
        </w:rPr>
        <w:t xml:space="preserve"> RH</w:t>
      </w:r>
      <w:r>
        <w:rPr>
          <w:rFonts w:asciiTheme="minorHAnsi" w:hAnsiTheme="minorHAnsi" w:cstheme="minorHAnsi"/>
          <w:bCs/>
          <w:sz w:val="22"/>
          <w:szCs w:val="22"/>
        </w:rPr>
        <w:t xml:space="preserve"> i troškovi prehrane za sve učenike škole</w:t>
      </w:r>
      <w:r w:rsidR="00D23F52">
        <w:rPr>
          <w:rFonts w:asciiTheme="minorHAnsi" w:hAnsiTheme="minorHAnsi" w:cstheme="minorHAnsi"/>
          <w:bCs/>
          <w:sz w:val="22"/>
          <w:szCs w:val="22"/>
        </w:rPr>
        <w:t xml:space="preserve"> te troškovi nabave higijenskih potrepština za djevojčice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4F49C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D77A3">
        <w:rPr>
          <w:rFonts w:asciiTheme="minorHAnsi" w:hAnsiTheme="minorHAnsi" w:cstheme="minorHAnsi"/>
          <w:bCs/>
          <w:sz w:val="22"/>
          <w:szCs w:val="22"/>
        </w:rPr>
        <w:t>Iz pomoći se iz proračuna Krapinsko-zagorske županije financiraju i plaća za pomoćnik</w:t>
      </w:r>
      <w:r w:rsidR="004F49C9">
        <w:rPr>
          <w:rFonts w:asciiTheme="minorHAnsi" w:hAnsiTheme="minorHAnsi" w:cstheme="minorHAnsi"/>
          <w:bCs/>
          <w:sz w:val="22"/>
          <w:szCs w:val="22"/>
        </w:rPr>
        <w:t>e</w:t>
      </w:r>
      <w:r w:rsidR="00AD77A3">
        <w:rPr>
          <w:rFonts w:asciiTheme="minorHAnsi" w:hAnsiTheme="minorHAnsi" w:cstheme="minorHAnsi"/>
          <w:bCs/>
          <w:sz w:val="22"/>
          <w:szCs w:val="22"/>
        </w:rPr>
        <w:t xml:space="preserve"> u nastavi,</w:t>
      </w:r>
      <w:r w:rsidR="00D23F5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D77A3">
        <w:rPr>
          <w:rFonts w:asciiTheme="minorHAnsi" w:hAnsiTheme="minorHAnsi" w:cstheme="minorHAnsi"/>
          <w:bCs/>
          <w:sz w:val="22"/>
          <w:szCs w:val="22"/>
        </w:rPr>
        <w:t>zimske i proljetne radionice za učenike</w:t>
      </w:r>
      <w:r w:rsidR="0008205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AD77A3">
        <w:rPr>
          <w:rFonts w:asciiTheme="minorHAnsi" w:hAnsiTheme="minorHAnsi" w:cstheme="minorHAnsi"/>
          <w:bCs/>
          <w:sz w:val="22"/>
          <w:szCs w:val="22"/>
        </w:rPr>
        <w:t>naknade mentorima i članovima županijskih povjerenstava za županijska natjecanja</w:t>
      </w:r>
      <w:r w:rsidR="0008205D">
        <w:rPr>
          <w:rFonts w:asciiTheme="minorHAnsi" w:hAnsiTheme="minorHAnsi" w:cstheme="minorHAnsi"/>
          <w:bCs/>
          <w:sz w:val="22"/>
          <w:szCs w:val="22"/>
        </w:rPr>
        <w:t xml:space="preserve"> te se sufinancira nabava radnih bilježnica 50%.</w:t>
      </w:r>
    </w:p>
    <w:p w14:paraId="1AA22984" w14:textId="77777777" w:rsidR="00C70AD8" w:rsidRDefault="00C70AD8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F1A156C" w14:textId="2585E426" w:rsidR="00C70AD8" w:rsidRDefault="00C70AD8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Prihodi od financijske imovine odnose se na prihode od kamata na stanje na žiro računu od PBZ-a.</w:t>
      </w:r>
    </w:p>
    <w:p w14:paraId="0EA645AD" w14:textId="77777777" w:rsidR="00D23F52" w:rsidRDefault="00D23F52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2E85A1" w14:textId="4CC03BBC" w:rsidR="0034024D" w:rsidRDefault="00490321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Prihodi po posebnim propisima </w:t>
      </w:r>
      <w:r w:rsidR="0034024D">
        <w:rPr>
          <w:rFonts w:asciiTheme="minorHAnsi" w:hAnsiTheme="minorHAnsi" w:cstheme="minorHAnsi"/>
          <w:bCs/>
          <w:sz w:val="22"/>
          <w:szCs w:val="22"/>
        </w:rPr>
        <w:t>odnose se na uplaćene prihode od roditelja za financiranje terenskih nastava i izleta učenika te refundaciju štete od osiguranja.</w:t>
      </w:r>
    </w:p>
    <w:p w14:paraId="717E01E4" w14:textId="77777777" w:rsidR="00D23F52" w:rsidRDefault="00D23F52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C92B56" w14:textId="415DC847" w:rsidR="00490321" w:rsidRDefault="0034024D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Prihodi od prodaje proizvoda i roba te pruženih usluga odnose se na prihode od iznajmljivanja školskog prostora</w:t>
      </w:r>
      <w:r w:rsidR="00615E4F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8E8DE92" w14:textId="77777777" w:rsidR="00D23F52" w:rsidRDefault="00D23F52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C903E68" w14:textId="2B8F3D39" w:rsidR="0034024D" w:rsidRDefault="0034024D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Donacije od pravnih i fizičkih osoba izvan općeg proračuna odnose se na uplat</w:t>
      </w:r>
      <w:r w:rsidR="006E7442">
        <w:rPr>
          <w:rFonts w:asciiTheme="minorHAnsi" w:hAnsiTheme="minorHAnsi" w:cstheme="minorHAnsi"/>
          <w:bCs/>
          <w:sz w:val="22"/>
          <w:szCs w:val="22"/>
        </w:rPr>
        <w:t>u</w:t>
      </w:r>
      <w:r>
        <w:rPr>
          <w:rFonts w:asciiTheme="minorHAnsi" w:hAnsiTheme="minorHAnsi" w:cstheme="minorHAnsi"/>
          <w:bCs/>
          <w:sz w:val="22"/>
          <w:szCs w:val="22"/>
        </w:rPr>
        <w:t xml:space="preserve"> donacija od trgovačkih poduzeća i udruga </w:t>
      </w:r>
      <w:r w:rsidR="00615E4F">
        <w:rPr>
          <w:rFonts w:asciiTheme="minorHAnsi" w:hAnsiTheme="minorHAnsi" w:cstheme="minorHAnsi"/>
          <w:bCs/>
          <w:sz w:val="22"/>
          <w:szCs w:val="22"/>
        </w:rPr>
        <w:t>z</w:t>
      </w:r>
      <w:r w:rsidR="0067775E">
        <w:rPr>
          <w:rFonts w:asciiTheme="minorHAnsi" w:hAnsiTheme="minorHAnsi" w:cstheme="minorHAnsi"/>
          <w:bCs/>
          <w:sz w:val="22"/>
          <w:szCs w:val="22"/>
        </w:rPr>
        <w:t>a</w:t>
      </w:r>
      <w:r w:rsidR="00615E4F">
        <w:rPr>
          <w:rFonts w:asciiTheme="minorHAnsi" w:hAnsiTheme="minorHAnsi" w:cstheme="minorHAnsi"/>
          <w:bCs/>
          <w:sz w:val="22"/>
          <w:szCs w:val="22"/>
        </w:rPr>
        <w:t xml:space="preserve"> nabavu </w:t>
      </w:r>
      <w:r w:rsidR="003F693A">
        <w:rPr>
          <w:rFonts w:asciiTheme="minorHAnsi" w:hAnsiTheme="minorHAnsi" w:cstheme="minorHAnsi"/>
          <w:bCs/>
          <w:sz w:val="22"/>
          <w:szCs w:val="22"/>
        </w:rPr>
        <w:t xml:space="preserve">didaktičkih i nastavnih sredstava i pomagala </w:t>
      </w:r>
      <w:r w:rsidR="0027386E">
        <w:rPr>
          <w:rFonts w:asciiTheme="minorHAnsi" w:hAnsiTheme="minorHAnsi" w:cstheme="minorHAnsi"/>
          <w:bCs/>
          <w:sz w:val="22"/>
          <w:szCs w:val="22"/>
        </w:rPr>
        <w:t>koji pomaži da se nastavni procesi bolje organiziraju i ostvaruju.</w:t>
      </w:r>
    </w:p>
    <w:p w14:paraId="7ECA9F60" w14:textId="77777777" w:rsidR="00D23F52" w:rsidRDefault="00D23F52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0FD6AC0" w14:textId="19472E34" w:rsidR="00CC5C1F" w:rsidRDefault="00A26FAE" w:rsidP="0027386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Prihodi iz nadležnog proračuna odnose se na financiranje decentraliziranih funkcija-redovne djelatnosti proračunskog korisnika te na prihode iznad minimalnog financijskog standarda za financiranje </w:t>
      </w:r>
      <w:r w:rsidR="00DA55E1">
        <w:rPr>
          <w:rFonts w:asciiTheme="minorHAnsi" w:hAnsiTheme="minorHAnsi" w:cstheme="minorHAnsi"/>
          <w:bCs/>
          <w:sz w:val="22"/>
          <w:szCs w:val="22"/>
        </w:rPr>
        <w:t>projekta razmjene učenika naše škole i škole i Njemačke</w:t>
      </w:r>
      <w:r w:rsidR="00332963">
        <w:rPr>
          <w:rFonts w:asciiTheme="minorHAnsi" w:hAnsiTheme="minorHAnsi" w:cstheme="minorHAnsi"/>
          <w:bCs/>
          <w:sz w:val="22"/>
          <w:szCs w:val="22"/>
        </w:rPr>
        <w:t>, sufinanciranje radova na sanaciji tornja na krovu zgrade matične škole u Krapini</w:t>
      </w:r>
      <w:r w:rsidR="00591E8A">
        <w:rPr>
          <w:rFonts w:asciiTheme="minorHAnsi" w:hAnsiTheme="minorHAnsi" w:cstheme="minorHAnsi"/>
          <w:bCs/>
          <w:sz w:val="22"/>
          <w:szCs w:val="22"/>
        </w:rPr>
        <w:t xml:space="preserve">, izmjenu unutarnje stolarije </w:t>
      </w:r>
      <w:r w:rsidR="00332963">
        <w:rPr>
          <w:rFonts w:asciiTheme="minorHAnsi" w:hAnsiTheme="minorHAnsi" w:cstheme="minorHAnsi"/>
          <w:bCs/>
          <w:sz w:val="22"/>
          <w:szCs w:val="22"/>
        </w:rPr>
        <w:t>te sufinanciranje materijalnih rashoda za</w:t>
      </w:r>
      <w:r w:rsidR="00282689">
        <w:rPr>
          <w:rFonts w:asciiTheme="minorHAnsi" w:hAnsiTheme="minorHAnsi" w:cstheme="minorHAnsi"/>
          <w:bCs/>
          <w:sz w:val="22"/>
          <w:szCs w:val="22"/>
        </w:rPr>
        <w:t xml:space="preserve"> koja nam nisu dostatna sredstva decentralizacije</w:t>
      </w:r>
      <w:r w:rsidR="00DA55E1">
        <w:rPr>
          <w:rFonts w:asciiTheme="minorHAnsi" w:hAnsiTheme="minorHAnsi" w:cstheme="minorHAnsi"/>
          <w:bCs/>
          <w:sz w:val="22"/>
          <w:szCs w:val="22"/>
        </w:rPr>
        <w:t>.</w:t>
      </w:r>
    </w:p>
    <w:p w14:paraId="71845CBF" w14:textId="77777777" w:rsidR="00050A82" w:rsidRDefault="00A26FAE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Prihodi od prodaje stambenih objekata odnose se na prihode od prodanog stana u područnoj školi.</w:t>
      </w:r>
    </w:p>
    <w:p w14:paraId="7AE524B1" w14:textId="3BDEE858" w:rsidR="00BD3375" w:rsidRDefault="00797378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Grafikon 1. Usporedni prikaz planiranih i ostvarenih prihoda poslovanja 3</w:t>
      </w:r>
      <w:r w:rsidR="0008205D">
        <w:rPr>
          <w:rFonts w:asciiTheme="minorHAnsi" w:hAnsiTheme="minorHAnsi" w:cstheme="minorHAnsi"/>
          <w:bCs/>
          <w:sz w:val="22"/>
          <w:szCs w:val="22"/>
        </w:rPr>
        <w:t>1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08205D">
        <w:rPr>
          <w:rFonts w:asciiTheme="minorHAnsi" w:hAnsiTheme="minorHAnsi" w:cstheme="minorHAnsi"/>
          <w:bCs/>
          <w:sz w:val="22"/>
          <w:szCs w:val="22"/>
        </w:rPr>
        <w:t>12</w:t>
      </w:r>
      <w:r>
        <w:rPr>
          <w:rFonts w:asciiTheme="minorHAnsi" w:hAnsiTheme="minorHAnsi" w:cstheme="minorHAnsi"/>
          <w:bCs/>
          <w:sz w:val="22"/>
          <w:szCs w:val="22"/>
        </w:rPr>
        <w:t>.202</w:t>
      </w:r>
      <w:r w:rsidR="00DA55E1">
        <w:rPr>
          <w:rFonts w:asciiTheme="minorHAnsi" w:hAnsiTheme="minorHAnsi" w:cstheme="minorHAnsi"/>
          <w:bCs/>
          <w:sz w:val="22"/>
          <w:szCs w:val="22"/>
        </w:rPr>
        <w:t>4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5DA0643B" w14:textId="15259948" w:rsidR="00BD3375" w:rsidRDefault="00774350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drawing>
          <wp:inline distT="0" distB="0" distL="0" distR="0" wp14:anchorId="5E76230A" wp14:editId="77FD0E95">
            <wp:extent cx="5486400" cy="3200400"/>
            <wp:effectExtent l="0" t="0" r="0" b="0"/>
            <wp:docPr id="1959386717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EC527F7" w14:textId="0E16E35B" w:rsidR="005076C1" w:rsidRDefault="005076C1" w:rsidP="005076C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FDA849" w14:textId="77777777" w:rsidR="00911DE6" w:rsidRDefault="00911DE6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C6B24A" w14:textId="507E691C" w:rsidR="00911DE6" w:rsidRDefault="00797378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Grafikon 2. Udio u ostvarenju prihoda poslovanja </w:t>
      </w:r>
      <w:r w:rsidR="0008205D">
        <w:rPr>
          <w:rFonts w:asciiTheme="minorHAnsi" w:hAnsiTheme="minorHAnsi" w:cstheme="minorHAnsi"/>
          <w:bCs/>
          <w:sz w:val="22"/>
          <w:szCs w:val="22"/>
        </w:rPr>
        <w:t>31</w:t>
      </w:r>
      <w:r w:rsidR="00DA55E1">
        <w:rPr>
          <w:rFonts w:asciiTheme="minorHAnsi" w:hAnsiTheme="minorHAnsi" w:cstheme="minorHAnsi"/>
          <w:bCs/>
          <w:sz w:val="22"/>
          <w:szCs w:val="22"/>
        </w:rPr>
        <w:t>.</w:t>
      </w:r>
      <w:r w:rsidR="0008205D">
        <w:rPr>
          <w:rFonts w:asciiTheme="minorHAnsi" w:hAnsiTheme="minorHAnsi" w:cstheme="minorHAnsi"/>
          <w:bCs/>
          <w:sz w:val="22"/>
          <w:szCs w:val="22"/>
        </w:rPr>
        <w:t>12</w:t>
      </w:r>
      <w:r>
        <w:rPr>
          <w:rFonts w:asciiTheme="minorHAnsi" w:hAnsiTheme="minorHAnsi" w:cstheme="minorHAnsi"/>
          <w:bCs/>
          <w:sz w:val="22"/>
          <w:szCs w:val="22"/>
        </w:rPr>
        <w:t>.202</w:t>
      </w:r>
      <w:r w:rsidR="00DA55E1">
        <w:rPr>
          <w:rFonts w:asciiTheme="minorHAnsi" w:hAnsiTheme="minorHAnsi" w:cstheme="minorHAnsi"/>
          <w:bCs/>
          <w:sz w:val="22"/>
          <w:szCs w:val="22"/>
        </w:rPr>
        <w:t>4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3EED02F3" w14:textId="77777777" w:rsidR="00FE3890" w:rsidRDefault="00FE3890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drawing>
          <wp:inline distT="0" distB="0" distL="0" distR="0" wp14:anchorId="7A61E824" wp14:editId="4C441F1E">
            <wp:extent cx="5486400" cy="3200400"/>
            <wp:effectExtent l="0" t="0" r="0" b="0"/>
            <wp:docPr id="429969691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A273306" w14:textId="77777777" w:rsidR="00FE3890" w:rsidRDefault="00FE3890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1E7C5E" w14:textId="2822C12C" w:rsidR="00A26FAE" w:rsidRPr="00EC4BD3" w:rsidRDefault="00A26FAE" w:rsidP="007C6A0A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C4BD3">
        <w:rPr>
          <w:rFonts w:asciiTheme="minorHAnsi" w:hAnsiTheme="minorHAnsi" w:cstheme="minorHAnsi"/>
          <w:bCs/>
          <w:sz w:val="22"/>
          <w:szCs w:val="22"/>
          <w:u w:val="single"/>
        </w:rPr>
        <w:t>2.2. Sredstva viška prihoda iz prethodnih godina</w:t>
      </w:r>
    </w:p>
    <w:p w14:paraId="44962BCB" w14:textId="77777777" w:rsidR="00A26FAE" w:rsidRDefault="00A26FAE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01AD825" w14:textId="75A8B662" w:rsidR="00A26FAE" w:rsidRDefault="00A26FAE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Iz prethodne godine prenesen je višak prihoda u iznosu </w:t>
      </w:r>
      <w:r w:rsidR="00DA55E1">
        <w:rPr>
          <w:rFonts w:asciiTheme="minorHAnsi" w:hAnsiTheme="minorHAnsi" w:cstheme="minorHAnsi"/>
          <w:bCs/>
          <w:sz w:val="22"/>
          <w:szCs w:val="22"/>
        </w:rPr>
        <w:t>20.33</w:t>
      </w:r>
      <w:r w:rsidR="00AE3786">
        <w:rPr>
          <w:rFonts w:asciiTheme="minorHAnsi" w:hAnsiTheme="minorHAnsi" w:cstheme="minorHAnsi"/>
          <w:bCs/>
          <w:sz w:val="22"/>
          <w:szCs w:val="22"/>
        </w:rPr>
        <w:t>6,67</w:t>
      </w:r>
      <w:r>
        <w:rPr>
          <w:rFonts w:asciiTheme="minorHAnsi" w:hAnsiTheme="minorHAnsi" w:cstheme="minorHAnsi"/>
          <w:bCs/>
          <w:sz w:val="22"/>
          <w:szCs w:val="22"/>
        </w:rPr>
        <w:t xml:space="preserve"> € koji</w:t>
      </w:r>
      <w:r w:rsidR="002C4902">
        <w:rPr>
          <w:rFonts w:asciiTheme="minorHAnsi" w:hAnsiTheme="minorHAnsi" w:cstheme="minorHAnsi"/>
          <w:bCs/>
          <w:sz w:val="22"/>
          <w:szCs w:val="22"/>
        </w:rPr>
        <w:t xml:space="preserve"> se</w:t>
      </w:r>
      <w:r>
        <w:rPr>
          <w:rFonts w:asciiTheme="minorHAnsi" w:hAnsiTheme="minorHAnsi" w:cstheme="minorHAnsi"/>
          <w:bCs/>
          <w:sz w:val="22"/>
          <w:szCs w:val="22"/>
        </w:rPr>
        <w:t xml:space="preserve"> Odlukom o raspodjeli rezultata i načinu korištenja viška prihoda u 202</w:t>
      </w:r>
      <w:r w:rsidR="00AE3786">
        <w:rPr>
          <w:rFonts w:asciiTheme="minorHAnsi" w:hAnsiTheme="minorHAnsi" w:cstheme="minorHAnsi"/>
          <w:bCs/>
          <w:sz w:val="22"/>
          <w:szCs w:val="22"/>
        </w:rPr>
        <w:t>4</w:t>
      </w:r>
      <w:r>
        <w:rPr>
          <w:rFonts w:asciiTheme="minorHAnsi" w:hAnsiTheme="minorHAnsi" w:cstheme="minorHAnsi"/>
          <w:bCs/>
          <w:sz w:val="22"/>
          <w:szCs w:val="22"/>
        </w:rPr>
        <w:t xml:space="preserve">. godini </w:t>
      </w:r>
      <w:r w:rsidR="006A2485">
        <w:rPr>
          <w:rFonts w:asciiTheme="minorHAnsi" w:hAnsiTheme="minorHAnsi" w:cstheme="minorHAnsi"/>
          <w:bCs/>
          <w:sz w:val="22"/>
          <w:szCs w:val="22"/>
        </w:rPr>
        <w:t>donesenom na sjednici Školskog odbora 2</w:t>
      </w:r>
      <w:r w:rsidR="00D921B6">
        <w:rPr>
          <w:rFonts w:asciiTheme="minorHAnsi" w:hAnsiTheme="minorHAnsi" w:cstheme="minorHAnsi"/>
          <w:bCs/>
          <w:sz w:val="22"/>
          <w:szCs w:val="22"/>
        </w:rPr>
        <w:t>9</w:t>
      </w:r>
      <w:r w:rsidR="006A2485">
        <w:rPr>
          <w:rFonts w:asciiTheme="minorHAnsi" w:hAnsiTheme="minorHAnsi" w:cstheme="minorHAnsi"/>
          <w:bCs/>
          <w:sz w:val="22"/>
          <w:szCs w:val="22"/>
        </w:rPr>
        <w:t>.03.202</w:t>
      </w:r>
      <w:r w:rsidR="00D921B6">
        <w:rPr>
          <w:rFonts w:asciiTheme="minorHAnsi" w:hAnsiTheme="minorHAnsi" w:cstheme="minorHAnsi"/>
          <w:bCs/>
          <w:sz w:val="22"/>
          <w:szCs w:val="22"/>
        </w:rPr>
        <w:t>4</w:t>
      </w:r>
      <w:r w:rsidR="006A2485">
        <w:rPr>
          <w:rFonts w:asciiTheme="minorHAnsi" w:hAnsiTheme="minorHAnsi" w:cstheme="minorHAnsi"/>
          <w:bCs/>
          <w:sz w:val="22"/>
          <w:szCs w:val="22"/>
        </w:rPr>
        <w:t xml:space="preserve">. koristi za nabavu </w:t>
      </w:r>
      <w:r w:rsidR="00927595">
        <w:rPr>
          <w:rFonts w:asciiTheme="minorHAnsi" w:hAnsiTheme="minorHAnsi" w:cstheme="minorHAnsi"/>
          <w:bCs/>
          <w:sz w:val="22"/>
          <w:szCs w:val="22"/>
        </w:rPr>
        <w:t xml:space="preserve">materijala i sredstava za čišćenje </w:t>
      </w:r>
      <w:r w:rsidR="00A51FEE">
        <w:rPr>
          <w:rFonts w:asciiTheme="minorHAnsi" w:hAnsiTheme="minorHAnsi" w:cstheme="minorHAnsi"/>
          <w:bCs/>
          <w:sz w:val="22"/>
          <w:szCs w:val="22"/>
        </w:rPr>
        <w:t xml:space="preserve">i za higijenske potrebe za školske kuhinje, za </w:t>
      </w:r>
      <w:r w:rsidR="00336D56">
        <w:rPr>
          <w:rFonts w:asciiTheme="minorHAnsi" w:hAnsiTheme="minorHAnsi" w:cstheme="minorHAnsi"/>
          <w:bCs/>
          <w:sz w:val="22"/>
          <w:szCs w:val="22"/>
        </w:rPr>
        <w:t>laboratorijske usluge, odnosn</w:t>
      </w:r>
      <w:r w:rsidR="00EA6C9E">
        <w:rPr>
          <w:rFonts w:asciiTheme="minorHAnsi" w:hAnsiTheme="minorHAnsi" w:cstheme="minorHAnsi"/>
          <w:bCs/>
          <w:sz w:val="22"/>
          <w:szCs w:val="22"/>
        </w:rPr>
        <w:t xml:space="preserve">o </w:t>
      </w:r>
      <w:r w:rsidR="0037744F">
        <w:rPr>
          <w:rFonts w:asciiTheme="minorHAnsi" w:hAnsiTheme="minorHAnsi" w:cstheme="minorHAnsi"/>
          <w:bCs/>
          <w:sz w:val="22"/>
          <w:szCs w:val="22"/>
        </w:rPr>
        <w:t>sanitarne pre</w:t>
      </w:r>
      <w:r w:rsidR="00EA6C9E">
        <w:rPr>
          <w:rFonts w:asciiTheme="minorHAnsi" w:hAnsiTheme="minorHAnsi" w:cstheme="minorHAnsi"/>
          <w:bCs/>
          <w:sz w:val="22"/>
          <w:szCs w:val="22"/>
        </w:rPr>
        <w:t>g</w:t>
      </w:r>
      <w:r w:rsidR="0037744F">
        <w:rPr>
          <w:rFonts w:asciiTheme="minorHAnsi" w:hAnsiTheme="minorHAnsi" w:cstheme="minorHAnsi"/>
          <w:bCs/>
          <w:sz w:val="22"/>
          <w:szCs w:val="22"/>
        </w:rPr>
        <w:t>lede</w:t>
      </w:r>
      <w:r w:rsidR="00EA6C9E">
        <w:rPr>
          <w:rFonts w:asciiTheme="minorHAnsi" w:hAnsiTheme="minorHAnsi" w:cstheme="minorHAnsi"/>
          <w:bCs/>
          <w:sz w:val="22"/>
          <w:szCs w:val="22"/>
        </w:rPr>
        <w:t xml:space="preserve"> hrane  koja se poslužuje učenicima te za obvezne san</w:t>
      </w:r>
      <w:r w:rsidR="00D464E1">
        <w:rPr>
          <w:rFonts w:asciiTheme="minorHAnsi" w:hAnsiTheme="minorHAnsi" w:cstheme="minorHAnsi"/>
          <w:bCs/>
          <w:sz w:val="22"/>
          <w:szCs w:val="22"/>
        </w:rPr>
        <w:t>itarne preglede zaposlenih djelatnika u školskim kuhinjama</w:t>
      </w:r>
      <w:r w:rsidR="00F44D3B">
        <w:rPr>
          <w:rFonts w:asciiTheme="minorHAnsi" w:hAnsiTheme="minorHAnsi" w:cstheme="minorHAnsi"/>
          <w:bCs/>
          <w:sz w:val="22"/>
          <w:szCs w:val="22"/>
        </w:rPr>
        <w:t xml:space="preserve">, za usluge tekućeg i investicijskog </w:t>
      </w:r>
      <w:r w:rsidR="001313B4">
        <w:rPr>
          <w:rFonts w:asciiTheme="minorHAnsi" w:hAnsiTheme="minorHAnsi" w:cstheme="minorHAnsi"/>
          <w:bCs/>
          <w:sz w:val="22"/>
          <w:szCs w:val="22"/>
        </w:rPr>
        <w:t xml:space="preserve">održavanja građevinskih objekata, za </w:t>
      </w:r>
      <w:r w:rsidR="006A2485">
        <w:rPr>
          <w:rFonts w:asciiTheme="minorHAnsi" w:hAnsiTheme="minorHAnsi" w:cstheme="minorHAnsi"/>
          <w:bCs/>
          <w:sz w:val="22"/>
          <w:szCs w:val="22"/>
        </w:rPr>
        <w:t>nabavu nastavnih sredstava i pomagala za poboljšanje pedagoškog standarda  te za dodatna ulaganja na građevinsk</w:t>
      </w:r>
      <w:r w:rsidR="00CA58FD">
        <w:rPr>
          <w:rFonts w:asciiTheme="minorHAnsi" w:hAnsiTheme="minorHAnsi" w:cstheme="minorHAnsi"/>
          <w:bCs/>
          <w:sz w:val="22"/>
          <w:szCs w:val="22"/>
        </w:rPr>
        <w:t>i</w:t>
      </w:r>
      <w:r w:rsidR="006A2485">
        <w:rPr>
          <w:rFonts w:asciiTheme="minorHAnsi" w:hAnsiTheme="minorHAnsi" w:cstheme="minorHAnsi"/>
          <w:bCs/>
          <w:sz w:val="22"/>
          <w:szCs w:val="22"/>
        </w:rPr>
        <w:t xml:space="preserve">m objektima za </w:t>
      </w:r>
      <w:r w:rsidR="00056DDD">
        <w:rPr>
          <w:rFonts w:asciiTheme="minorHAnsi" w:hAnsiTheme="minorHAnsi" w:cstheme="minorHAnsi"/>
          <w:bCs/>
          <w:sz w:val="22"/>
          <w:szCs w:val="22"/>
        </w:rPr>
        <w:t xml:space="preserve">radove na </w:t>
      </w:r>
      <w:r w:rsidR="00056DDD">
        <w:rPr>
          <w:rFonts w:asciiTheme="minorHAnsi" w:hAnsiTheme="minorHAnsi" w:cstheme="minorHAnsi"/>
          <w:bCs/>
          <w:sz w:val="22"/>
          <w:szCs w:val="22"/>
        </w:rPr>
        <w:lastRenderedPageBreak/>
        <w:t>sanaciji tornja na zgradi matične škole u Krapini</w:t>
      </w:r>
      <w:r w:rsidR="0053367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11BB8">
        <w:rPr>
          <w:rFonts w:asciiTheme="minorHAnsi" w:hAnsiTheme="minorHAnsi" w:cstheme="minorHAnsi"/>
          <w:bCs/>
          <w:sz w:val="22"/>
          <w:szCs w:val="22"/>
        </w:rPr>
        <w:t xml:space="preserve">(namjenska sredstva primljena u 2023. </w:t>
      </w:r>
      <w:r w:rsidR="00CA58FD">
        <w:rPr>
          <w:rFonts w:asciiTheme="minorHAnsi" w:hAnsiTheme="minorHAnsi" w:cstheme="minorHAnsi"/>
          <w:bCs/>
          <w:sz w:val="22"/>
          <w:szCs w:val="22"/>
        </w:rPr>
        <w:t>od Ministarstva kulture-IF Pomoći)</w:t>
      </w:r>
      <w:r w:rsidR="00056DDD">
        <w:rPr>
          <w:rFonts w:asciiTheme="minorHAnsi" w:hAnsiTheme="minorHAnsi" w:cstheme="minorHAnsi"/>
          <w:bCs/>
          <w:sz w:val="22"/>
          <w:szCs w:val="22"/>
        </w:rPr>
        <w:t>.</w:t>
      </w:r>
    </w:p>
    <w:p w14:paraId="1E78E087" w14:textId="1357CEF4" w:rsidR="00E70423" w:rsidRDefault="00E70423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Istovremeno je ostvaren i metodološki manjak na izvoru financiranja Pomoći</w:t>
      </w:r>
      <w:r w:rsidR="006C0978">
        <w:rPr>
          <w:rFonts w:asciiTheme="minorHAnsi" w:hAnsiTheme="minorHAnsi" w:cstheme="minorHAnsi"/>
          <w:bCs/>
          <w:sz w:val="22"/>
          <w:szCs w:val="22"/>
        </w:rPr>
        <w:t xml:space="preserve"> u ukupnom iznosu 8.4</w:t>
      </w:r>
      <w:r w:rsidR="00FF3C87">
        <w:rPr>
          <w:rFonts w:asciiTheme="minorHAnsi" w:hAnsiTheme="minorHAnsi" w:cstheme="minorHAnsi"/>
          <w:bCs/>
          <w:sz w:val="22"/>
          <w:szCs w:val="22"/>
        </w:rPr>
        <w:t>85,61 €</w:t>
      </w:r>
      <w:r w:rsidR="00005D71">
        <w:rPr>
          <w:rFonts w:asciiTheme="minorHAnsi" w:hAnsiTheme="minorHAnsi" w:cstheme="minorHAnsi"/>
          <w:bCs/>
          <w:sz w:val="22"/>
          <w:szCs w:val="22"/>
        </w:rPr>
        <w:t xml:space="preserve"> za </w:t>
      </w:r>
      <w:r w:rsidR="00CD252E">
        <w:rPr>
          <w:rFonts w:asciiTheme="minorHAnsi" w:hAnsiTheme="minorHAnsi" w:cstheme="minorHAnsi"/>
          <w:bCs/>
          <w:sz w:val="22"/>
          <w:szCs w:val="22"/>
        </w:rPr>
        <w:t xml:space="preserve">prehranu učenika </w:t>
      </w:r>
      <w:r w:rsidR="00F13D96">
        <w:rPr>
          <w:rFonts w:asciiTheme="minorHAnsi" w:hAnsiTheme="minorHAnsi" w:cstheme="minorHAnsi"/>
          <w:bCs/>
          <w:sz w:val="22"/>
          <w:szCs w:val="22"/>
        </w:rPr>
        <w:t>za prosinac 2023.</w:t>
      </w:r>
      <w:r w:rsidR="0029257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D252E">
        <w:rPr>
          <w:rFonts w:asciiTheme="minorHAnsi" w:hAnsiTheme="minorHAnsi" w:cstheme="minorHAnsi"/>
          <w:bCs/>
          <w:sz w:val="22"/>
          <w:szCs w:val="22"/>
        </w:rPr>
        <w:t xml:space="preserve">a koji </w:t>
      </w:r>
      <w:r w:rsidR="00544FE8">
        <w:rPr>
          <w:rFonts w:asciiTheme="minorHAnsi" w:hAnsiTheme="minorHAnsi" w:cstheme="minorHAnsi"/>
          <w:bCs/>
          <w:sz w:val="22"/>
          <w:szCs w:val="22"/>
        </w:rPr>
        <w:t>su</w:t>
      </w:r>
      <w:r w:rsidR="00CD252E">
        <w:rPr>
          <w:rFonts w:asciiTheme="minorHAnsi" w:hAnsiTheme="minorHAnsi" w:cstheme="minorHAnsi"/>
          <w:bCs/>
          <w:sz w:val="22"/>
          <w:szCs w:val="22"/>
        </w:rPr>
        <w:t xml:space="preserve"> doznačen</w:t>
      </w:r>
      <w:r w:rsidR="00544FE8">
        <w:rPr>
          <w:rFonts w:asciiTheme="minorHAnsi" w:hAnsiTheme="minorHAnsi" w:cstheme="minorHAnsi"/>
          <w:bCs/>
          <w:sz w:val="22"/>
          <w:szCs w:val="22"/>
        </w:rPr>
        <w:t>i</w:t>
      </w:r>
      <w:r w:rsidR="00CD252E">
        <w:rPr>
          <w:rFonts w:asciiTheme="minorHAnsi" w:hAnsiTheme="minorHAnsi" w:cstheme="minorHAnsi"/>
          <w:bCs/>
          <w:sz w:val="22"/>
          <w:szCs w:val="22"/>
        </w:rPr>
        <w:t xml:space="preserve"> u siječnju 2024.</w:t>
      </w:r>
      <w:r w:rsidR="0029257F">
        <w:rPr>
          <w:rFonts w:asciiTheme="minorHAnsi" w:hAnsiTheme="minorHAnsi" w:cstheme="minorHAnsi"/>
          <w:bCs/>
          <w:sz w:val="22"/>
          <w:szCs w:val="22"/>
        </w:rPr>
        <w:t>,</w:t>
      </w:r>
      <w:r w:rsidR="004E0D65">
        <w:rPr>
          <w:rFonts w:asciiTheme="minorHAnsi" w:hAnsiTheme="minorHAnsi" w:cstheme="minorHAnsi"/>
          <w:bCs/>
          <w:sz w:val="22"/>
          <w:szCs w:val="22"/>
        </w:rPr>
        <w:t xml:space="preserve"> iz čega proizlazi da bi ukupni višak prihoda iznosio </w:t>
      </w:r>
      <w:r w:rsidR="005B611A">
        <w:rPr>
          <w:rFonts w:asciiTheme="minorHAnsi" w:hAnsiTheme="minorHAnsi" w:cstheme="minorHAnsi"/>
          <w:bCs/>
          <w:sz w:val="22"/>
          <w:szCs w:val="22"/>
        </w:rPr>
        <w:t xml:space="preserve">28.822,28 € </w:t>
      </w:r>
      <w:r w:rsidR="0029257F">
        <w:rPr>
          <w:rFonts w:asciiTheme="minorHAnsi" w:hAnsiTheme="minorHAnsi" w:cstheme="minorHAnsi"/>
          <w:bCs/>
          <w:sz w:val="22"/>
          <w:szCs w:val="22"/>
        </w:rPr>
        <w:t>u slučaju da su sredstva doznačena u 2023. godini.</w:t>
      </w:r>
    </w:p>
    <w:p w14:paraId="1B1638A8" w14:textId="44EC0F5D" w:rsidR="00642245" w:rsidRDefault="00642245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Preneseni višak prihoda nije u cijelosti utrošen na izvoru financiranja donacije, ostalo je neutrošeno 882,46 €.</w:t>
      </w:r>
    </w:p>
    <w:p w14:paraId="30E2F5A2" w14:textId="77777777" w:rsidR="006A2485" w:rsidRDefault="006A2485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DF61ACD" w14:textId="77777777" w:rsidR="006A2485" w:rsidRPr="00EC4BD3" w:rsidRDefault="006A2485" w:rsidP="007C6A0A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C4BD3">
        <w:rPr>
          <w:rFonts w:asciiTheme="minorHAnsi" w:hAnsiTheme="minorHAnsi" w:cstheme="minorHAnsi"/>
          <w:bCs/>
          <w:sz w:val="22"/>
          <w:szCs w:val="22"/>
          <w:u w:val="single"/>
        </w:rPr>
        <w:t>2.3. Rashodi i izdaci</w:t>
      </w:r>
    </w:p>
    <w:p w14:paraId="356EE0DF" w14:textId="77777777" w:rsidR="006A2485" w:rsidRDefault="006A2485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B59FE7" w14:textId="15781583" w:rsidR="006A2485" w:rsidRDefault="006A2485" w:rsidP="006A248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Ukupni rashodi i izdaci za 202</w:t>
      </w:r>
      <w:r w:rsidR="00E4431E">
        <w:rPr>
          <w:rFonts w:asciiTheme="minorHAnsi" w:hAnsiTheme="minorHAnsi" w:cstheme="minorHAnsi"/>
          <w:bCs/>
          <w:sz w:val="22"/>
          <w:szCs w:val="22"/>
        </w:rPr>
        <w:t>4</w:t>
      </w:r>
      <w:r>
        <w:rPr>
          <w:rFonts w:asciiTheme="minorHAnsi" w:hAnsiTheme="minorHAnsi" w:cstheme="minorHAnsi"/>
          <w:bCs/>
          <w:sz w:val="22"/>
          <w:szCs w:val="22"/>
        </w:rPr>
        <w:t xml:space="preserve">. godinu planirani su u iznosu </w:t>
      </w:r>
      <w:r w:rsidR="006F10A7">
        <w:rPr>
          <w:rFonts w:asciiTheme="minorHAnsi" w:hAnsiTheme="minorHAnsi" w:cstheme="minorHAnsi"/>
          <w:bCs/>
          <w:sz w:val="22"/>
          <w:szCs w:val="22"/>
        </w:rPr>
        <w:t>2.</w:t>
      </w:r>
      <w:r w:rsidR="0008205D">
        <w:rPr>
          <w:rFonts w:asciiTheme="minorHAnsi" w:hAnsiTheme="minorHAnsi" w:cstheme="minorHAnsi"/>
          <w:bCs/>
          <w:sz w:val="22"/>
          <w:szCs w:val="22"/>
        </w:rPr>
        <w:t>532.196</w:t>
      </w:r>
      <w:r>
        <w:rPr>
          <w:rFonts w:asciiTheme="minorHAnsi" w:hAnsiTheme="minorHAnsi" w:cstheme="minorHAnsi"/>
          <w:bCs/>
          <w:sz w:val="22"/>
          <w:szCs w:val="22"/>
        </w:rPr>
        <w:t xml:space="preserve"> €, a u razdoblju 01.01.202</w:t>
      </w:r>
      <w:r w:rsidR="00E4431E">
        <w:rPr>
          <w:rFonts w:asciiTheme="minorHAnsi" w:hAnsiTheme="minorHAnsi" w:cstheme="minorHAnsi"/>
          <w:bCs/>
          <w:sz w:val="22"/>
          <w:szCs w:val="22"/>
        </w:rPr>
        <w:t>4</w:t>
      </w:r>
      <w:r>
        <w:rPr>
          <w:rFonts w:asciiTheme="minorHAnsi" w:hAnsiTheme="minorHAnsi" w:cstheme="minorHAnsi"/>
          <w:bCs/>
          <w:sz w:val="22"/>
          <w:szCs w:val="22"/>
        </w:rPr>
        <w:t>.-3</w:t>
      </w:r>
      <w:r w:rsidR="0008205D">
        <w:rPr>
          <w:rFonts w:asciiTheme="minorHAnsi" w:hAnsiTheme="minorHAnsi" w:cstheme="minorHAnsi"/>
          <w:bCs/>
          <w:sz w:val="22"/>
          <w:szCs w:val="22"/>
        </w:rPr>
        <w:t>1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08205D">
        <w:rPr>
          <w:rFonts w:asciiTheme="minorHAnsi" w:hAnsiTheme="minorHAnsi" w:cstheme="minorHAnsi"/>
          <w:bCs/>
          <w:sz w:val="22"/>
          <w:szCs w:val="22"/>
        </w:rPr>
        <w:t>12</w:t>
      </w:r>
      <w:r>
        <w:rPr>
          <w:rFonts w:asciiTheme="minorHAnsi" w:hAnsiTheme="minorHAnsi" w:cstheme="minorHAnsi"/>
          <w:bCs/>
          <w:sz w:val="22"/>
          <w:szCs w:val="22"/>
        </w:rPr>
        <w:t>.202</w:t>
      </w:r>
      <w:r w:rsidR="00E4431E">
        <w:rPr>
          <w:rFonts w:asciiTheme="minorHAnsi" w:hAnsiTheme="minorHAnsi" w:cstheme="minorHAnsi"/>
          <w:bCs/>
          <w:sz w:val="22"/>
          <w:szCs w:val="22"/>
        </w:rPr>
        <w:t>4</w:t>
      </w:r>
      <w:r>
        <w:rPr>
          <w:rFonts w:asciiTheme="minorHAnsi" w:hAnsiTheme="minorHAnsi" w:cstheme="minorHAnsi"/>
          <w:bCs/>
          <w:sz w:val="22"/>
          <w:szCs w:val="22"/>
        </w:rPr>
        <w:t xml:space="preserve">. ostvareni su u iznosu </w:t>
      </w:r>
      <w:r w:rsidR="0008205D">
        <w:rPr>
          <w:rFonts w:asciiTheme="minorHAnsi" w:hAnsiTheme="minorHAnsi" w:cstheme="minorHAnsi"/>
          <w:bCs/>
          <w:sz w:val="22"/>
          <w:szCs w:val="22"/>
        </w:rPr>
        <w:t>2.446.291,65</w:t>
      </w:r>
      <w:r>
        <w:rPr>
          <w:rFonts w:asciiTheme="minorHAnsi" w:hAnsiTheme="minorHAnsi" w:cstheme="minorHAnsi"/>
          <w:bCs/>
          <w:sz w:val="22"/>
          <w:szCs w:val="22"/>
        </w:rPr>
        <w:t xml:space="preserve"> €, što je ostvarenje od </w:t>
      </w:r>
      <w:r w:rsidR="0008205D">
        <w:rPr>
          <w:rFonts w:asciiTheme="minorHAnsi" w:hAnsiTheme="minorHAnsi" w:cstheme="minorHAnsi"/>
          <w:bCs/>
          <w:sz w:val="22"/>
          <w:szCs w:val="22"/>
        </w:rPr>
        <w:t>96,61</w:t>
      </w:r>
      <w:r>
        <w:rPr>
          <w:rFonts w:asciiTheme="minorHAnsi" w:hAnsiTheme="minorHAnsi" w:cstheme="minorHAnsi"/>
          <w:bCs/>
          <w:sz w:val="22"/>
          <w:szCs w:val="22"/>
        </w:rPr>
        <w:t xml:space="preserve"> %, kako je prikazano u Tablici 2.</w:t>
      </w:r>
    </w:p>
    <w:p w14:paraId="47C45967" w14:textId="2898C5FF" w:rsidR="00EC4BD3" w:rsidRDefault="00680248" w:rsidP="006A248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 odnosu na izvještajno razdoblje prethodne godine primjećuje se povećanje ostvarenih rashoda poslovanja, najviše iz razloga povećanja osnovice </w:t>
      </w:r>
      <w:r w:rsidR="00E4431E">
        <w:rPr>
          <w:rFonts w:asciiTheme="minorHAnsi" w:hAnsiTheme="minorHAnsi" w:cstheme="minorHAnsi"/>
          <w:bCs/>
          <w:sz w:val="22"/>
          <w:szCs w:val="22"/>
        </w:rPr>
        <w:t xml:space="preserve">i koeficijenata </w:t>
      </w:r>
      <w:r>
        <w:rPr>
          <w:rFonts w:asciiTheme="minorHAnsi" w:hAnsiTheme="minorHAnsi" w:cstheme="minorHAnsi"/>
          <w:bCs/>
          <w:sz w:val="22"/>
          <w:szCs w:val="22"/>
        </w:rPr>
        <w:t>za isplatu plaće zaposlenicima</w:t>
      </w:r>
      <w:r w:rsidR="008D22AC">
        <w:rPr>
          <w:rFonts w:asciiTheme="minorHAnsi" w:hAnsiTheme="minorHAnsi" w:cstheme="minorHAnsi"/>
          <w:bCs/>
          <w:sz w:val="22"/>
          <w:szCs w:val="22"/>
        </w:rPr>
        <w:t>, prekovremenog rada</w:t>
      </w:r>
      <w:r>
        <w:rPr>
          <w:rFonts w:asciiTheme="minorHAnsi" w:hAnsiTheme="minorHAnsi" w:cstheme="minorHAnsi"/>
          <w:bCs/>
          <w:sz w:val="22"/>
          <w:szCs w:val="22"/>
        </w:rPr>
        <w:t xml:space="preserve"> te iznosa za isplatu </w:t>
      </w:r>
      <w:proofErr w:type="spellStart"/>
      <w:r w:rsidR="00E4431E">
        <w:rPr>
          <w:rFonts w:asciiTheme="minorHAnsi" w:hAnsiTheme="minorHAnsi" w:cstheme="minorHAnsi"/>
          <w:bCs/>
          <w:sz w:val="22"/>
          <w:szCs w:val="22"/>
        </w:rPr>
        <w:t>uskrsnice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, isplaćen</w:t>
      </w:r>
      <w:r w:rsidR="00C97D37">
        <w:rPr>
          <w:rFonts w:asciiTheme="minorHAnsi" w:hAnsiTheme="minorHAnsi" w:cstheme="minorHAnsi"/>
          <w:bCs/>
          <w:sz w:val="22"/>
          <w:szCs w:val="22"/>
        </w:rPr>
        <w:t>e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97D37">
        <w:rPr>
          <w:rFonts w:asciiTheme="minorHAnsi" w:hAnsiTheme="minorHAnsi" w:cstheme="minorHAnsi"/>
          <w:bCs/>
          <w:sz w:val="22"/>
          <w:szCs w:val="22"/>
        </w:rPr>
        <w:t>su</w:t>
      </w:r>
      <w:r>
        <w:rPr>
          <w:rFonts w:asciiTheme="minorHAnsi" w:hAnsiTheme="minorHAnsi" w:cstheme="minorHAnsi"/>
          <w:bCs/>
          <w:sz w:val="22"/>
          <w:szCs w:val="22"/>
        </w:rPr>
        <w:t xml:space="preserve"> pomoći </w:t>
      </w:r>
      <w:r w:rsidR="00C97D37">
        <w:rPr>
          <w:rFonts w:asciiTheme="minorHAnsi" w:hAnsiTheme="minorHAnsi" w:cstheme="minorHAnsi"/>
          <w:bCs/>
          <w:sz w:val="22"/>
          <w:szCs w:val="22"/>
        </w:rPr>
        <w:t xml:space="preserve">za bolovanje, invalidnost i smrtni slučaj u obitelji </w:t>
      </w:r>
      <w:r>
        <w:rPr>
          <w:rFonts w:asciiTheme="minorHAnsi" w:hAnsiTheme="minorHAnsi" w:cstheme="minorHAnsi"/>
          <w:bCs/>
          <w:sz w:val="22"/>
          <w:szCs w:val="22"/>
        </w:rPr>
        <w:t>zaposlenicima,</w:t>
      </w:r>
      <w:r w:rsidR="00CA771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10DDC">
        <w:rPr>
          <w:rFonts w:asciiTheme="minorHAnsi" w:hAnsiTheme="minorHAnsi" w:cstheme="minorHAnsi"/>
          <w:bCs/>
          <w:sz w:val="22"/>
          <w:szCs w:val="22"/>
        </w:rPr>
        <w:t xml:space="preserve">jubilarne nagrade, regres za godišnji odmor, božićnica, </w:t>
      </w:r>
      <w:r>
        <w:rPr>
          <w:rFonts w:asciiTheme="minorHAnsi" w:hAnsiTheme="minorHAnsi" w:cstheme="minorHAnsi"/>
          <w:bCs/>
          <w:sz w:val="22"/>
          <w:szCs w:val="22"/>
        </w:rPr>
        <w:t>povećani su i rashodi za nabavu namirnica za prehranu učenika jer se sad obrok u školskoj kuhinji priprema za sve učenike škole, a ujedno je došlo i do značajnog porasta cijena prehrambenih proizvoda, materijala i sredstava za čišćenje i održavanje, materijala za higijenske potrebe i njegu</w:t>
      </w:r>
      <w:r w:rsidR="003E001D">
        <w:rPr>
          <w:rFonts w:asciiTheme="minorHAnsi" w:hAnsiTheme="minorHAnsi" w:cstheme="minorHAnsi"/>
          <w:bCs/>
          <w:sz w:val="22"/>
          <w:szCs w:val="22"/>
        </w:rPr>
        <w:t xml:space="preserve"> te</w:t>
      </w:r>
      <w:r>
        <w:rPr>
          <w:rFonts w:asciiTheme="minorHAnsi" w:hAnsiTheme="minorHAnsi" w:cstheme="minorHAnsi"/>
          <w:bCs/>
          <w:sz w:val="22"/>
          <w:szCs w:val="22"/>
        </w:rPr>
        <w:t xml:space="preserve"> uredskog materijala</w:t>
      </w:r>
      <w:r w:rsidR="003E001D">
        <w:rPr>
          <w:rFonts w:asciiTheme="minorHAnsi" w:hAnsiTheme="minorHAnsi" w:cstheme="minorHAnsi"/>
          <w:bCs/>
          <w:sz w:val="22"/>
          <w:szCs w:val="22"/>
        </w:rPr>
        <w:t>.</w:t>
      </w:r>
    </w:p>
    <w:p w14:paraId="52A6A141" w14:textId="77777777" w:rsidR="00490321" w:rsidRDefault="00490321" w:rsidP="0034024D">
      <w:pPr>
        <w:spacing w:line="360" w:lineRule="auto"/>
        <w:jc w:val="both"/>
        <w:rPr>
          <w:shd w:val="clear" w:color="auto" w:fill="FFFFFF"/>
        </w:rPr>
      </w:pPr>
      <w:r>
        <w:rPr>
          <w:lang w:eastAsia="hr-HR"/>
        </w:rPr>
        <w:t xml:space="preserve">         </w:t>
      </w:r>
    </w:p>
    <w:p w14:paraId="5D851679" w14:textId="110F8F4D" w:rsidR="008308E5" w:rsidRPr="001B3773" w:rsidRDefault="008308E5" w:rsidP="00680248">
      <w:pPr>
        <w:spacing w:line="360" w:lineRule="auto"/>
        <w:jc w:val="both"/>
        <w:rPr>
          <w:rFonts w:asciiTheme="minorHAnsi" w:hAnsiTheme="minorHAnsi" w:cstheme="minorHAnsi"/>
          <w:b/>
          <w:bCs/>
          <w:lang w:eastAsia="hr-HR"/>
        </w:rPr>
      </w:pPr>
      <w:r w:rsidRPr="001B3773">
        <w:rPr>
          <w:rFonts w:asciiTheme="minorHAnsi" w:hAnsiTheme="minorHAnsi" w:cstheme="minorHAnsi"/>
          <w:bCs/>
          <w:lang w:eastAsia="hr-HR"/>
        </w:rPr>
        <w:t>Tablica 2.</w:t>
      </w:r>
      <w:r w:rsidRPr="001B3773">
        <w:rPr>
          <w:rFonts w:asciiTheme="minorHAnsi" w:hAnsiTheme="minorHAnsi" w:cstheme="minorHAnsi"/>
          <w:b/>
          <w:bCs/>
          <w:lang w:eastAsia="hr-HR"/>
        </w:rPr>
        <w:t xml:space="preserve"> </w:t>
      </w:r>
      <w:r w:rsidRPr="001B3773">
        <w:rPr>
          <w:rFonts w:asciiTheme="minorHAnsi" w:hAnsiTheme="minorHAnsi" w:cstheme="minorHAnsi"/>
          <w:bCs/>
          <w:lang w:eastAsia="hr-HR"/>
        </w:rPr>
        <w:t xml:space="preserve">Usporedba planiranih i ostvarenih </w:t>
      </w:r>
      <w:r w:rsidRPr="001B3773">
        <w:rPr>
          <w:rFonts w:asciiTheme="minorHAnsi" w:hAnsiTheme="minorHAnsi" w:cstheme="minorHAnsi"/>
          <w:lang w:eastAsia="hr-HR"/>
        </w:rPr>
        <w:t>rashoda i izdataka u 202</w:t>
      </w:r>
      <w:r w:rsidR="00E4431E">
        <w:rPr>
          <w:rFonts w:asciiTheme="minorHAnsi" w:hAnsiTheme="minorHAnsi" w:cstheme="minorHAnsi"/>
          <w:lang w:eastAsia="hr-HR"/>
        </w:rPr>
        <w:t>4</w:t>
      </w:r>
      <w:r w:rsidRPr="001B3773">
        <w:rPr>
          <w:rFonts w:asciiTheme="minorHAnsi" w:hAnsiTheme="minorHAnsi" w:cstheme="minorHAnsi"/>
          <w:lang w:eastAsia="hr-HR"/>
        </w:rPr>
        <w:t>.godini</w:t>
      </w: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3686"/>
        <w:gridCol w:w="1701"/>
        <w:gridCol w:w="1559"/>
        <w:gridCol w:w="1134"/>
        <w:gridCol w:w="1134"/>
      </w:tblGrid>
      <w:tr w:rsidR="008308E5" w:rsidRPr="001B3773" w14:paraId="79E48BBE" w14:textId="77777777" w:rsidTr="00D914F7">
        <w:trPr>
          <w:trHeight w:val="7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1452" w14:textId="77777777" w:rsidR="008308E5" w:rsidRPr="001B3773" w:rsidRDefault="008308E5" w:rsidP="00D914F7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Rashodi/izdaci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6B00" w14:textId="20B00756" w:rsidR="008308E5" w:rsidRPr="001B3773" w:rsidRDefault="008308E5" w:rsidP="00D83230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Planirani iznos za 202</w:t>
            </w:r>
            <w:r w:rsidR="00E4431E">
              <w:rPr>
                <w:rFonts w:asciiTheme="minorHAnsi" w:hAnsiTheme="minorHAnsi" w:cstheme="minorHAnsi"/>
                <w:lang w:eastAsia="hr-HR"/>
              </w:rPr>
              <w:t>4</w:t>
            </w:r>
            <w:r w:rsidRPr="001B3773">
              <w:rPr>
                <w:rFonts w:asciiTheme="minorHAnsi" w:hAnsiTheme="minorHAnsi" w:cstheme="minorHAnsi"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B757" w14:textId="62DC6BBF" w:rsidR="008308E5" w:rsidRPr="001B3773" w:rsidRDefault="008308E5" w:rsidP="00D83230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 xml:space="preserve">Izvršenje </w:t>
            </w:r>
            <w:r w:rsidR="00D83230" w:rsidRPr="001B3773">
              <w:rPr>
                <w:rFonts w:asciiTheme="minorHAnsi" w:hAnsiTheme="minorHAnsi" w:cstheme="minorHAnsi"/>
                <w:lang w:eastAsia="hr-HR"/>
              </w:rPr>
              <w:t>01.01.202</w:t>
            </w:r>
            <w:r w:rsidR="00E4431E">
              <w:rPr>
                <w:rFonts w:asciiTheme="minorHAnsi" w:hAnsiTheme="minorHAnsi" w:cstheme="minorHAnsi"/>
                <w:lang w:eastAsia="hr-HR"/>
              </w:rPr>
              <w:t>4</w:t>
            </w:r>
            <w:r w:rsidR="00D83230" w:rsidRPr="001B3773">
              <w:rPr>
                <w:rFonts w:asciiTheme="minorHAnsi" w:hAnsiTheme="minorHAnsi" w:cstheme="minorHAnsi"/>
                <w:lang w:eastAsia="hr-HR"/>
              </w:rPr>
              <w:t>.-3</w:t>
            </w:r>
            <w:r w:rsidR="0008205D">
              <w:rPr>
                <w:rFonts w:asciiTheme="minorHAnsi" w:hAnsiTheme="minorHAnsi" w:cstheme="minorHAnsi"/>
                <w:lang w:eastAsia="hr-HR"/>
              </w:rPr>
              <w:t>1</w:t>
            </w:r>
            <w:r w:rsidR="002E403A">
              <w:rPr>
                <w:rFonts w:asciiTheme="minorHAnsi" w:hAnsiTheme="minorHAnsi" w:cstheme="minorHAnsi"/>
                <w:lang w:eastAsia="hr-HR"/>
              </w:rPr>
              <w:t>.</w:t>
            </w:r>
            <w:r w:rsidR="0008205D">
              <w:rPr>
                <w:rFonts w:asciiTheme="minorHAnsi" w:hAnsiTheme="minorHAnsi" w:cstheme="minorHAnsi"/>
                <w:lang w:eastAsia="hr-HR"/>
              </w:rPr>
              <w:t>12</w:t>
            </w:r>
            <w:r w:rsidR="00D83230" w:rsidRPr="001B3773">
              <w:rPr>
                <w:rFonts w:asciiTheme="minorHAnsi" w:hAnsiTheme="minorHAnsi" w:cstheme="minorHAnsi"/>
                <w:lang w:eastAsia="hr-HR"/>
              </w:rPr>
              <w:t>.</w:t>
            </w:r>
            <w:r w:rsidRPr="001B3773">
              <w:rPr>
                <w:rFonts w:asciiTheme="minorHAnsi" w:hAnsiTheme="minorHAnsi" w:cstheme="minorHAnsi"/>
                <w:lang w:eastAsia="hr-HR"/>
              </w:rPr>
              <w:t>202</w:t>
            </w:r>
            <w:r w:rsidR="002E403A">
              <w:rPr>
                <w:rFonts w:asciiTheme="minorHAnsi" w:hAnsiTheme="minorHAnsi" w:cstheme="minorHAnsi"/>
                <w:lang w:eastAsia="hr-HR"/>
              </w:rPr>
              <w:t>4</w:t>
            </w:r>
            <w:r w:rsidRPr="001B3773">
              <w:rPr>
                <w:rFonts w:asciiTheme="minorHAnsi" w:hAnsiTheme="minorHAnsi" w:cstheme="minorHAnsi"/>
                <w:lang w:eastAsia="hr-HR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645D" w14:textId="77777777" w:rsidR="008308E5" w:rsidRPr="001B3773" w:rsidRDefault="008308E5" w:rsidP="00D914F7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Indeks izvršenja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22DF" w14:textId="77777777" w:rsidR="008308E5" w:rsidRPr="001B3773" w:rsidRDefault="008308E5" w:rsidP="00D914F7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Udio u izvršenju</w:t>
            </w:r>
          </w:p>
        </w:tc>
      </w:tr>
      <w:tr w:rsidR="008308E5" w:rsidRPr="001B3773" w14:paraId="006F1B85" w14:textId="77777777" w:rsidTr="00A82091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E3D8" w14:textId="77777777" w:rsidR="008308E5" w:rsidRPr="001B3773" w:rsidRDefault="008308E5" w:rsidP="00D914F7">
            <w:pPr>
              <w:rPr>
                <w:rFonts w:asciiTheme="minorHAnsi" w:hAnsiTheme="minorHAnsi" w:cstheme="minorHAnsi"/>
                <w:b/>
                <w:lang w:eastAsia="hr-HR"/>
              </w:rPr>
            </w:pPr>
            <w:r w:rsidRPr="001B3773">
              <w:rPr>
                <w:rFonts w:asciiTheme="minorHAnsi" w:hAnsiTheme="minorHAnsi" w:cstheme="minorHAnsi"/>
                <w:b/>
                <w:lang w:eastAsia="hr-HR"/>
              </w:rPr>
              <w:t>Ukupni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BDFE" w14:textId="541CFB74" w:rsidR="008308E5" w:rsidRPr="001B3773" w:rsidRDefault="00000499" w:rsidP="00D914F7">
            <w:pPr>
              <w:jc w:val="right"/>
              <w:rPr>
                <w:rFonts w:asciiTheme="minorHAnsi" w:hAnsiTheme="minorHAnsi" w:cstheme="minorHAnsi"/>
                <w:b/>
                <w:lang w:eastAsia="hr-HR"/>
              </w:rPr>
            </w:pPr>
            <w:r>
              <w:rPr>
                <w:rFonts w:asciiTheme="minorHAnsi" w:hAnsiTheme="minorHAnsi" w:cstheme="minorHAnsi"/>
                <w:b/>
                <w:lang w:eastAsia="hr-HR"/>
              </w:rPr>
              <w:t>2.</w:t>
            </w:r>
            <w:r w:rsidR="000E5957">
              <w:rPr>
                <w:rFonts w:asciiTheme="minorHAnsi" w:hAnsiTheme="minorHAnsi" w:cstheme="minorHAnsi"/>
                <w:b/>
                <w:lang w:eastAsia="hr-HR"/>
              </w:rPr>
              <w:t>532.196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A206" w14:textId="2E24D37B" w:rsidR="008308E5" w:rsidRPr="001B3773" w:rsidRDefault="000E5957" w:rsidP="00D914F7">
            <w:pPr>
              <w:jc w:val="right"/>
              <w:rPr>
                <w:rFonts w:asciiTheme="minorHAnsi" w:hAnsiTheme="minorHAnsi" w:cstheme="minorHAnsi"/>
                <w:b/>
                <w:lang w:eastAsia="hr-HR"/>
              </w:rPr>
            </w:pPr>
            <w:r>
              <w:rPr>
                <w:rFonts w:asciiTheme="minorHAnsi" w:hAnsiTheme="minorHAnsi" w:cstheme="minorHAnsi"/>
                <w:b/>
                <w:lang w:eastAsia="hr-HR"/>
              </w:rPr>
              <w:t>2.446.291,65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9779" w14:textId="70C84070" w:rsidR="008308E5" w:rsidRPr="001B3773" w:rsidRDefault="000E5957" w:rsidP="00D914F7">
            <w:pPr>
              <w:jc w:val="right"/>
              <w:rPr>
                <w:rFonts w:asciiTheme="minorHAnsi" w:hAnsiTheme="minorHAnsi" w:cstheme="minorHAnsi"/>
                <w:b/>
                <w:lang w:eastAsia="hr-HR"/>
              </w:rPr>
            </w:pPr>
            <w:r>
              <w:rPr>
                <w:rFonts w:asciiTheme="minorHAnsi" w:hAnsiTheme="minorHAnsi" w:cstheme="minorHAnsi"/>
                <w:b/>
                <w:lang w:eastAsia="hr-HR"/>
              </w:rPr>
              <w:t>96,61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C7E2" w14:textId="77777777" w:rsidR="008308E5" w:rsidRPr="001B3773" w:rsidRDefault="008308E5" w:rsidP="00D914F7">
            <w:pPr>
              <w:jc w:val="right"/>
              <w:rPr>
                <w:rFonts w:asciiTheme="minorHAnsi" w:hAnsiTheme="minorHAnsi" w:cstheme="minorHAnsi"/>
                <w:b/>
                <w:lang w:eastAsia="hr-HR"/>
              </w:rPr>
            </w:pPr>
            <w:r w:rsidRPr="001B3773">
              <w:rPr>
                <w:rFonts w:asciiTheme="minorHAnsi" w:hAnsiTheme="minorHAnsi" w:cstheme="minorHAnsi"/>
                <w:b/>
                <w:lang w:eastAsia="hr-HR"/>
              </w:rPr>
              <w:t>100</w:t>
            </w:r>
          </w:p>
        </w:tc>
      </w:tr>
      <w:tr w:rsidR="008308E5" w:rsidRPr="001B3773" w14:paraId="27754378" w14:textId="77777777" w:rsidTr="00595A02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7ECE" w14:textId="77777777" w:rsidR="008308E5" w:rsidRPr="001B3773" w:rsidRDefault="008308E5" w:rsidP="00D914F7">
            <w:pPr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0753C" w14:textId="751B86CF" w:rsidR="008308E5" w:rsidRPr="001B3773" w:rsidRDefault="00A82091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1.</w:t>
            </w:r>
            <w:r w:rsidR="003A0847">
              <w:rPr>
                <w:rFonts w:asciiTheme="minorHAnsi" w:hAnsiTheme="minorHAnsi" w:cstheme="minorHAnsi"/>
                <w:lang w:eastAsia="hr-HR"/>
              </w:rPr>
              <w:t>878.500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E6048" w14:textId="577BDFB9" w:rsidR="008308E5" w:rsidRPr="001B3773" w:rsidRDefault="000E5957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1.818.340,22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69B3" w14:textId="6D7EF003" w:rsidR="008308E5" w:rsidRPr="001B3773" w:rsidRDefault="000E5957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96,80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3ACB4" w14:textId="1361091A" w:rsidR="008308E5" w:rsidRPr="001B3773" w:rsidRDefault="003746AC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7</w:t>
            </w:r>
            <w:r w:rsidR="009B55C0">
              <w:rPr>
                <w:rFonts w:asciiTheme="minorHAnsi" w:hAnsiTheme="minorHAnsi" w:cstheme="minorHAnsi"/>
                <w:lang w:eastAsia="hr-HR"/>
              </w:rPr>
              <w:t>4,33</w:t>
            </w:r>
          </w:p>
        </w:tc>
      </w:tr>
      <w:tr w:rsidR="008308E5" w:rsidRPr="001B3773" w14:paraId="0894DCC3" w14:textId="77777777" w:rsidTr="00595A02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1069" w14:textId="77777777" w:rsidR="008308E5" w:rsidRPr="001B3773" w:rsidRDefault="008308E5" w:rsidP="00D914F7">
            <w:pPr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4605E" w14:textId="3357BCD7" w:rsidR="008308E5" w:rsidRPr="001B3773" w:rsidRDefault="00A82091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3</w:t>
            </w:r>
            <w:r w:rsidR="003A0847">
              <w:rPr>
                <w:rFonts w:asciiTheme="minorHAnsi" w:hAnsiTheme="minorHAnsi" w:cstheme="minorHAnsi"/>
                <w:lang w:eastAsia="hr-HR"/>
              </w:rPr>
              <w:t>7</w:t>
            </w:r>
            <w:r w:rsidR="000E5957">
              <w:rPr>
                <w:rFonts w:asciiTheme="minorHAnsi" w:hAnsiTheme="minorHAnsi" w:cstheme="minorHAnsi"/>
                <w:lang w:eastAsia="hr-HR"/>
              </w:rPr>
              <w:t>6</w:t>
            </w:r>
            <w:r w:rsidR="003A0847">
              <w:rPr>
                <w:rFonts w:asciiTheme="minorHAnsi" w:hAnsiTheme="minorHAnsi" w:cstheme="minorHAnsi"/>
                <w:lang w:eastAsia="hr-HR"/>
              </w:rPr>
              <w:t>.398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1AFEB" w14:textId="1EC4DD77" w:rsidR="008308E5" w:rsidRPr="001B3773" w:rsidRDefault="000E5957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354.041,68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A5F0" w14:textId="69D7AD91" w:rsidR="008308E5" w:rsidRPr="001B3773" w:rsidRDefault="000E5957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94,06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89A50" w14:textId="691B0B87" w:rsidR="008308E5" w:rsidRPr="001B3773" w:rsidRDefault="00936C19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</w:t>
            </w:r>
            <w:r w:rsidR="009B55C0">
              <w:rPr>
                <w:rFonts w:asciiTheme="minorHAnsi" w:hAnsiTheme="minorHAnsi" w:cstheme="minorHAnsi"/>
                <w:lang w:eastAsia="hr-HR"/>
              </w:rPr>
              <w:t>4,47</w:t>
            </w:r>
          </w:p>
        </w:tc>
      </w:tr>
      <w:tr w:rsidR="008308E5" w:rsidRPr="001B3773" w14:paraId="305AA9A1" w14:textId="77777777" w:rsidTr="00595A02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D551" w14:textId="77777777" w:rsidR="008308E5" w:rsidRPr="001B3773" w:rsidRDefault="008308E5" w:rsidP="00D914F7">
            <w:pPr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57244" w14:textId="2E747A16" w:rsidR="008308E5" w:rsidRPr="001B3773" w:rsidRDefault="006F10A7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81</w:t>
            </w:r>
            <w:r w:rsidR="003A0847">
              <w:rPr>
                <w:rFonts w:asciiTheme="minorHAnsi" w:hAnsiTheme="minorHAnsi" w:cstheme="minorHAnsi"/>
                <w:lang w:eastAsia="hr-HR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DA5D9" w14:textId="7299B3E6" w:rsidR="008308E5" w:rsidRPr="001B3773" w:rsidRDefault="000E5957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839,02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3526" w14:textId="056FD4D5" w:rsidR="008308E5" w:rsidRPr="001B3773" w:rsidRDefault="000E5957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102,82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3B8F0" w14:textId="126E6C4D" w:rsidR="008308E5" w:rsidRPr="001B3773" w:rsidRDefault="00595A02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0,0</w:t>
            </w:r>
            <w:r w:rsidR="009B55C0">
              <w:rPr>
                <w:rFonts w:asciiTheme="minorHAnsi" w:hAnsiTheme="minorHAnsi" w:cstheme="minorHAnsi"/>
                <w:lang w:eastAsia="hr-HR"/>
              </w:rPr>
              <w:t>3</w:t>
            </w:r>
          </w:p>
        </w:tc>
      </w:tr>
      <w:tr w:rsidR="00A82091" w:rsidRPr="001B3773" w14:paraId="4B4C3B2A" w14:textId="77777777" w:rsidTr="00A82091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A422F" w14:textId="77777777" w:rsidR="00A82091" w:rsidRPr="001B3773" w:rsidRDefault="00A82091" w:rsidP="00D914F7">
            <w:pPr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Naknade građanima i kućanstvima u naravi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9BD7E" w14:textId="526E3D06" w:rsidR="00A82091" w:rsidRPr="001B3773" w:rsidRDefault="00E8307C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6</w:t>
            </w:r>
            <w:r w:rsidR="003A0847">
              <w:rPr>
                <w:rFonts w:asciiTheme="minorHAnsi" w:hAnsiTheme="minorHAnsi" w:cstheme="minorHAnsi"/>
                <w:lang w:eastAsia="hr-HR"/>
              </w:rPr>
              <w:t>1.850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7825C" w14:textId="04716FBA" w:rsidR="00A82091" w:rsidRPr="001B3773" w:rsidRDefault="000E5957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61.594,59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A8CD" w14:textId="77777777" w:rsidR="00936C19" w:rsidRDefault="00936C19" w:rsidP="00936C19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</w:p>
          <w:p w14:paraId="15C0D95E" w14:textId="28F78CE9" w:rsidR="00A82091" w:rsidRPr="001B3773" w:rsidRDefault="000E5957" w:rsidP="00936C19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99,59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FABBD" w14:textId="71D69A15" w:rsidR="00A82091" w:rsidRPr="001B3773" w:rsidRDefault="00F5677F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2,52</w:t>
            </w:r>
          </w:p>
        </w:tc>
      </w:tr>
      <w:tr w:rsidR="008308E5" w:rsidRPr="001B3773" w14:paraId="6D72C612" w14:textId="77777777" w:rsidTr="00D914F7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69B5D" w14:textId="77777777" w:rsidR="008308E5" w:rsidRPr="001B3773" w:rsidRDefault="00A82091" w:rsidP="00A82091">
            <w:pPr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Ostali rashodi-t</w:t>
            </w:r>
            <w:r w:rsidR="008308E5" w:rsidRPr="001B3773">
              <w:rPr>
                <w:rFonts w:asciiTheme="minorHAnsi" w:hAnsiTheme="minorHAnsi" w:cstheme="minorHAnsi"/>
                <w:lang w:eastAsia="hr-HR"/>
              </w:rPr>
              <w:t>ekuće donacije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32836" w14:textId="2D00E625" w:rsidR="008308E5" w:rsidRPr="001B3773" w:rsidRDefault="006F10A7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1.</w:t>
            </w:r>
            <w:r w:rsidR="003A0847">
              <w:rPr>
                <w:rFonts w:asciiTheme="minorHAnsi" w:hAnsiTheme="minorHAnsi" w:cstheme="minorHAnsi"/>
                <w:lang w:eastAsia="hr-HR"/>
              </w:rPr>
              <w:t>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A68E5" w14:textId="782043FC" w:rsidR="008308E5" w:rsidRPr="001B3773" w:rsidRDefault="000E5957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1.188,00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0BC1" w14:textId="113A48F5" w:rsidR="008308E5" w:rsidRPr="001B3773" w:rsidRDefault="000E5957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99,83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AE0E7" w14:textId="0CD2F6E4" w:rsidR="008308E5" w:rsidRPr="001B3773" w:rsidRDefault="00595A02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0,</w:t>
            </w:r>
            <w:r w:rsidR="00936C19">
              <w:rPr>
                <w:rFonts w:asciiTheme="minorHAnsi" w:hAnsiTheme="minorHAnsi" w:cstheme="minorHAnsi"/>
                <w:lang w:eastAsia="hr-HR"/>
              </w:rPr>
              <w:t>0</w:t>
            </w:r>
            <w:r w:rsidR="00F5677F">
              <w:rPr>
                <w:rFonts w:asciiTheme="minorHAnsi" w:hAnsiTheme="minorHAnsi" w:cstheme="minorHAnsi"/>
                <w:lang w:eastAsia="hr-HR"/>
              </w:rPr>
              <w:t>5</w:t>
            </w:r>
          </w:p>
        </w:tc>
      </w:tr>
      <w:tr w:rsidR="00A82091" w:rsidRPr="001B3773" w14:paraId="71424479" w14:textId="77777777" w:rsidTr="00D914F7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59DAB" w14:textId="77777777" w:rsidR="00A82091" w:rsidRPr="001B3773" w:rsidRDefault="00A82091" w:rsidP="00A82091">
            <w:pPr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E9026" w14:textId="2218CE94" w:rsidR="00A82091" w:rsidRPr="001B3773" w:rsidRDefault="006F10A7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</w:t>
            </w:r>
            <w:r w:rsidR="003A0847">
              <w:rPr>
                <w:rFonts w:asciiTheme="minorHAnsi" w:hAnsiTheme="minorHAnsi" w:cstheme="minorHAnsi"/>
                <w:lang w:eastAsia="hr-HR"/>
              </w:rPr>
              <w:t>4.550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CD248" w14:textId="15782210" w:rsidR="00936C19" w:rsidRPr="001B3773" w:rsidRDefault="000E5957" w:rsidP="00936C19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14.128,51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F592" w14:textId="7C27AC33" w:rsidR="00A82091" w:rsidRDefault="00A82091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</w:p>
          <w:p w14:paraId="796BCAC7" w14:textId="387CB7E1" w:rsidR="00936C19" w:rsidRPr="001B3773" w:rsidRDefault="000E5957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97,10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F1E18" w14:textId="1B8ACB5B" w:rsidR="00A82091" w:rsidRPr="001B3773" w:rsidRDefault="00595A02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0,</w:t>
            </w:r>
            <w:r w:rsidR="00F5677F">
              <w:rPr>
                <w:rFonts w:asciiTheme="minorHAnsi" w:hAnsiTheme="minorHAnsi" w:cstheme="minorHAnsi"/>
                <w:lang w:eastAsia="hr-HR"/>
              </w:rPr>
              <w:t>58</w:t>
            </w:r>
          </w:p>
        </w:tc>
      </w:tr>
      <w:tr w:rsidR="008308E5" w:rsidRPr="001B3773" w14:paraId="4D15638E" w14:textId="77777777" w:rsidTr="00595A02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DA49" w14:textId="77777777" w:rsidR="008308E5" w:rsidRPr="001B3773" w:rsidRDefault="008308E5" w:rsidP="00A82091">
            <w:pPr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 xml:space="preserve">Rashodi za </w:t>
            </w:r>
            <w:r w:rsidR="00A82091" w:rsidRPr="001B3773">
              <w:rPr>
                <w:rFonts w:asciiTheme="minorHAnsi" w:hAnsiTheme="minorHAnsi" w:cstheme="minorHAnsi"/>
                <w:lang w:eastAsia="hr-HR"/>
              </w:rPr>
              <w:t>dodatna ulaganja na građevinskim objektima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7CD9B" w14:textId="318627FF" w:rsidR="008308E5" w:rsidRPr="001B3773" w:rsidRDefault="00C10DEA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198.892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777CC" w14:textId="48B137DA" w:rsidR="008308E5" w:rsidRPr="001B3773" w:rsidRDefault="000E5957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196.159,63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8E33" w14:textId="77777777" w:rsidR="00936C19" w:rsidRDefault="00936C19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</w:p>
          <w:p w14:paraId="76AB8155" w14:textId="3657F27C" w:rsidR="008308E5" w:rsidRPr="001B3773" w:rsidRDefault="000E5957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98,63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D8ADF" w14:textId="77DBEA7C" w:rsidR="008308E5" w:rsidRPr="001B3773" w:rsidRDefault="00F5677F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8,02</w:t>
            </w:r>
          </w:p>
        </w:tc>
      </w:tr>
    </w:tbl>
    <w:p w14:paraId="4899108F" w14:textId="77777777" w:rsidR="008308E5" w:rsidRPr="000D5713" w:rsidRDefault="008308E5" w:rsidP="008308E5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14:paraId="331D0CDA" w14:textId="0B308EFA" w:rsidR="003B31D6" w:rsidRPr="000D5713" w:rsidRDefault="00445B9D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D57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Najveći udio u izvršenju rashoda </w:t>
      </w:r>
      <w:r w:rsidR="000D5713" w:rsidRPr="000D57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poslovanja imaju rashodi za zaposlene i to </w:t>
      </w:r>
      <w:r w:rsidR="004106EF">
        <w:rPr>
          <w:rFonts w:asciiTheme="minorHAnsi" w:hAnsiTheme="minorHAnsi" w:cstheme="minorHAnsi"/>
          <w:sz w:val="22"/>
          <w:szCs w:val="22"/>
          <w:shd w:val="clear" w:color="auto" w:fill="FFFFFF"/>
        </w:rPr>
        <w:t>74,33</w:t>
      </w:r>
      <w:r w:rsidR="000D5713" w:rsidRPr="000D57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%, zatim slijede materijalni rashodi</w:t>
      </w:r>
      <w:r w:rsidR="00100B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936C19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 w:rsidR="004106EF">
        <w:rPr>
          <w:rFonts w:asciiTheme="minorHAnsi" w:hAnsiTheme="minorHAnsi" w:cstheme="minorHAnsi"/>
          <w:sz w:val="22"/>
          <w:szCs w:val="22"/>
          <w:shd w:val="clear" w:color="auto" w:fill="FFFFFF"/>
        </w:rPr>
        <w:t>4,47</w:t>
      </w:r>
      <w:r w:rsidR="00100B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%</w:t>
      </w:r>
      <w:r w:rsidR="00AE50AA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100B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424CC504" w14:textId="586ECC60" w:rsidR="00D61830" w:rsidRDefault="00986A32" w:rsidP="00D61830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Rashodi za dodatna ulaganja na građevinskim objektima odnose se na radove na </w:t>
      </w:r>
      <w:r w:rsidR="00720392">
        <w:rPr>
          <w:rFonts w:asciiTheme="minorHAnsi" w:hAnsiTheme="minorHAnsi" w:cstheme="minorHAnsi"/>
          <w:sz w:val="22"/>
          <w:szCs w:val="22"/>
          <w:shd w:val="clear" w:color="auto" w:fill="FFFFFF"/>
        </w:rPr>
        <w:t>sanaciji krovnog tornja na zgradi matične škole u Krapini</w:t>
      </w:r>
      <w:r w:rsidR="004106E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te na izmjenu unutarnje stolarije</w:t>
      </w:r>
      <w:r w:rsidR="00D6183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a udio u izvršenju rashoda iznosi </w:t>
      </w:r>
      <w:r w:rsidR="004106EF">
        <w:rPr>
          <w:rFonts w:asciiTheme="minorHAnsi" w:hAnsiTheme="minorHAnsi" w:cstheme="minorHAnsi"/>
          <w:sz w:val="22"/>
          <w:szCs w:val="22"/>
          <w:shd w:val="clear" w:color="auto" w:fill="FFFFFF"/>
        </w:rPr>
        <w:t>8,02</w:t>
      </w:r>
      <w:r w:rsidR="00D6183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%.</w:t>
      </w:r>
    </w:p>
    <w:p w14:paraId="67F4154A" w14:textId="77065DA1" w:rsidR="004106EF" w:rsidRDefault="004106EF" w:rsidP="00D61830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Rashodi za naknade građanima i kućanstvima u naravi odnose se na nabavu radnih bilježnica i radnih udžbenika za učenike, a udio u izvršenju rashoda iznosi 2,52 %.</w:t>
      </w:r>
    </w:p>
    <w:p w14:paraId="2DF876B0" w14:textId="06A42BA2" w:rsidR="00AE50AA" w:rsidRDefault="00726228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Ostali rashodi nemaju značajnijeg utjecaja i udjela u izvršenju</w:t>
      </w:r>
      <w:r w:rsidR="004106EF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57D9EFD7" w14:textId="77777777" w:rsidR="00E0775A" w:rsidRDefault="00E0775A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005DC45" w14:textId="77777777" w:rsidR="00590DF6" w:rsidRDefault="00590DF6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1772AF1" w14:textId="77777777" w:rsidR="00642245" w:rsidRDefault="00642245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2494976" w14:textId="77777777" w:rsidR="00A10DDC" w:rsidRDefault="00A10DDC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9EA8520" w14:textId="77777777" w:rsidR="00590DF6" w:rsidRDefault="00590DF6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4F11CAF" w14:textId="77777777" w:rsidR="003E001D" w:rsidRDefault="003E001D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F90E196" w14:textId="660D2F09" w:rsidR="00CA771C" w:rsidRDefault="00CA771C" w:rsidP="00CA771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Grafikon 3. Usporedba planiranih i izvršenih rashoda </w:t>
      </w:r>
      <w:r w:rsidR="004106EF">
        <w:rPr>
          <w:rFonts w:asciiTheme="minorHAnsi" w:hAnsiTheme="minorHAnsi" w:cstheme="minorHAnsi"/>
          <w:sz w:val="22"/>
          <w:szCs w:val="22"/>
          <w:shd w:val="clear" w:color="auto" w:fill="FFFFFF"/>
        </w:rPr>
        <w:t>31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4106EF">
        <w:rPr>
          <w:rFonts w:asciiTheme="minorHAnsi" w:hAnsiTheme="minorHAnsi" w:cstheme="minorHAnsi"/>
          <w:sz w:val="22"/>
          <w:szCs w:val="22"/>
          <w:shd w:val="clear" w:color="auto" w:fill="FFFFFF"/>
        </w:rPr>
        <w:t>12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.202</w:t>
      </w:r>
      <w:r w:rsidR="00FC2751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5FED1850" w14:textId="67322194" w:rsidR="00E0775A" w:rsidRDefault="00E0775A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noProof/>
          <w:sz w:val="22"/>
          <w:szCs w:val="22"/>
          <w:shd w:val="clear" w:color="auto" w:fill="FFFFFF"/>
          <w:lang w:eastAsia="hr-HR"/>
        </w:rPr>
        <w:drawing>
          <wp:inline distT="0" distB="0" distL="0" distR="0" wp14:anchorId="093F1DDC" wp14:editId="3AB2D7CB">
            <wp:extent cx="6096000" cy="5029200"/>
            <wp:effectExtent l="0" t="0" r="0" b="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B883564" w14:textId="77777777" w:rsidR="005F2C65" w:rsidRDefault="005F2C65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1AC2BA0" w14:textId="21FF4955" w:rsidR="007B458E" w:rsidRDefault="007B458E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Grafikon </w:t>
      </w:r>
      <w:r w:rsidR="005079F7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="005079F7" w:rsidRPr="00D418A7">
        <w:rPr>
          <w:rFonts w:asciiTheme="minorHAnsi" w:hAnsiTheme="minorHAnsi" w:cstheme="minorHAnsi"/>
          <w:sz w:val="22"/>
          <w:szCs w:val="22"/>
          <w:shd w:val="clear" w:color="auto" w:fill="FFFFFF"/>
        </w:rPr>
        <w:t>Udio u</w:t>
      </w:r>
      <w:r w:rsidR="005079F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izvršenim</w:t>
      </w:r>
      <w:r w:rsidR="005079F7" w:rsidRPr="00D418A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rashodima</w:t>
      </w:r>
      <w:r w:rsidR="005079F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4106EF">
        <w:rPr>
          <w:rFonts w:asciiTheme="minorHAnsi" w:hAnsiTheme="minorHAnsi" w:cstheme="minorHAnsi"/>
          <w:sz w:val="22"/>
          <w:szCs w:val="22"/>
          <w:shd w:val="clear" w:color="auto" w:fill="FFFFFF"/>
        </w:rPr>
        <w:t>31</w:t>
      </w:r>
      <w:r w:rsidR="005079F7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4106EF">
        <w:rPr>
          <w:rFonts w:asciiTheme="minorHAnsi" w:hAnsiTheme="minorHAnsi" w:cstheme="minorHAnsi"/>
          <w:sz w:val="22"/>
          <w:szCs w:val="22"/>
          <w:shd w:val="clear" w:color="auto" w:fill="FFFFFF"/>
        </w:rPr>
        <w:t>12</w:t>
      </w:r>
      <w:r w:rsidR="005079F7">
        <w:rPr>
          <w:rFonts w:asciiTheme="minorHAnsi" w:hAnsiTheme="minorHAnsi" w:cstheme="minorHAnsi"/>
          <w:sz w:val="22"/>
          <w:szCs w:val="22"/>
          <w:shd w:val="clear" w:color="auto" w:fill="FFFFFF"/>
        </w:rPr>
        <w:t>.202</w:t>
      </w:r>
      <w:r w:rsidR="00FC2751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 w:rsidR="005079F7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0EEFD9B2" w14:textId="06D2C47C" w:rsidR="007B458E" w:rsidRDefault="007B458E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noProof/>
          <w:sz w:val="22"/>
          <w:szCs w:val="22"/>
          <w:shd w:val="clear" w:color="auto" w:fill="FFFFFF"/>
          <w:lang w:eastAsia="hr-HR"/>
        </w:rPr>
        <mc:AlternateContent>
          <mc:Choice Requires="cx1">
            <w:drawing>
              <wp:inline distT="0" distB="0" distL="0" distR="0" wp14:anchorId="5EC87BD9" wp14:editId="3B5141D0">
                <wp:extent cx="5486400" cy="3200400"/>
                <wp:effectExtent l="0" t="0" r="0" b="0"/>
                <wp:docPr id="4" name="Grafikon 4"/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0"/>
                  </a:graphicData>
                </a:graphic>
              </wp:inline>
            </w:drawing>
          </mc:Choice>
          <mc:Fallback>
            <w:drawing>
              <wp:inline distT="0" distB="0" distL="0" distR="0" wp14:anchorId="5EC87BD9" wp14:editId="3B5141D0">
                <wp:extent cx="5486400" cy="3200400"/>
                <wp:effectExtent l="0" t="0" r="0" b="0"/>
                <wp:docPr id="4" name="Grafikon 4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on 4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320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6039491" w14:textId="6187AF63" w:rsidR="00EA7114" w:rsidRDefault="00EA7114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EA7114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lastRenderedPageBreak/>
        <w:t>2.4. Račun prihoda i rashoda – prema izvorima financiranja</w:t>
      </w:r>
    </w:p>
    <w:p w14:paraId="7267349F" w14:textId="77777777" w:rsidR="00EA7114" w:rsidRDefault="00EA7114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</w:p>
    <w:p w14:paraId="7C5AAF92" w14:textId="77777777" w:rsidR="00EA7114" w:rsidRDefault="00EA7114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A7114">
        <w:rPr>
          <w:rFonts w:asciiTheme="minorHAnsi" w:hAnsiTheme="minorHAnsi" w:cstheme="minorHAnsi"/>
          <w:sz w:val="22"/>
          <w:szCs w:val="22"/>
          <w:shd w:val="clear" w:color="auto" w:fill="FFFFFF"/>
        </w:rPr>
        <w:t>Prikazani su prihodi i rashodi po pojedinom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izvoru financiranja i podaci o prenesenom višku/manjku iz prethodne godine. </w:t>
      </w:r>
    </w:p>
    <w:p w14:paraId="3E0E5EF6" w14:textId="00986B77" w:rsidR="00EA7114" w:rsidRPr="00EA7114" w:rsidRDefault="00EA7114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Vrijednosno najznačajniji prihodi, a time i rashodi su iz izvora pomoći koji obuhvaćaju plaće i naknade zaposlenika, prehranu učenika, plaće pomoćnika u nastavi</w:t>
      </w:r>
      <w:r w:rsidR="00E456C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5104B">
        <w:rPr>
          <w:rFonts w:asciiTheme="minorHAnsi" w:hAnsiTheme="minorHAnsi" w:cstheme="minorHAnsi"/>
          <w:sz w:val="22"/>
          <w:szCs w:val="22"/>
          <w:shd w:val="clear" w:color="auto" w:fill="FFFFFF"/>
        </w:rPr>
        <w:t>i sl., nakon pomoći tu su  sredstva općih prihoda i primitaka (osnivač Grad Krapina), prihodi za posebne namjene (terenska nastava i izleti učenika), vlastit</w:t>
      </w:r>
      <w:r w:rsidR="00A67047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 w:rsidR="00A5104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prihodi i donacije.</w:t>
      </w:r>
    </w:p>
    <w:p w14:paraId="485DE500" w14:textId="77777777" w:rsidR="00213A23" w:rsidRDefault="00213A23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526FE7A" w14:textId="77777777" w:rsidR="00213A23" w:rsidRDefault="00213A23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213A23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2.</w:t>
      </w:r>
      <w:r w:rsidR="00EA7114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5</w:t>
      </w:r>
      <w:r w:rsidRPr="00213A23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. Rashodi prema funkcijskoj klasifikaciji</w:t>
      </w:r>
    </w:p>
    <w:p w14:paraId="53FD611D" w14:textId="77777777" w:rsidR="00213A23" w:rsidRDefault="00213A23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</w:p>
    <w:p w14:paraId="3A838AB9" w14:textId="29043B6C" w:rsidR="00213A23" w:rsidRDefault="00EA7114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Brojčana oznaka funkcijske klasifikacije veže se uz rashode iskazane prema računima ekonomske klasifikacije svake aktivnosti i projekta. Klasifikacija naše škole je 091-osnovno</w:t>
      </w:r>
      <w:r w:rsidR="004106EF">
        <w:rPr>
          <w:rFonts w:asciiTheme="minorHAnsi" w:hAnsiTheme="minorHAnsi" w:cstheme="minorHAnsi"/>
          <w:sz w:val="22"/>
          <w:szCs w:val="22"/>
          <w:shd w:val="clear" w:color="auto" w:fill="FFFFFF"/>
        </w:rPr>
        <w:t>školsko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obrazovanje. Indeks izvršenja za razdoblje 01.01.-3</w:t>
      </w:r>
      <w:r w:rsidR="004106EF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4106EF">
        <w:rPr>
          <w:rFonts w:asciiTheme="minorHAnsi" w:hAnsiTheme="minorHAnsi" w:cstheme="minorHAnsi"/>
          <w:sz w:val="22"/>
          <w:szCs w:val="22"/>
          <w:shd w:val="clear" w:color="auto" w:fill="FFFFFF"/>
        </w:rPr>
        <w:t>12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.202</w:t>
      </w:r>
      <w:r w:rsidR="00FC2751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u odnosu na plan je </w:t>
      </w:r>
      <w:r w:rsidR="004106EF">
        <w:rPr>
          <w:rFonts w:asciiTheme="minorHAnsi" w:hAnsiTheme="minorHAnsi" w:cstheme="minorHAnsi"/>
          <w:sz w:val="22"/>
          <w:szCs w:val="22"/>
          <w:shd w:val="clear" w:color="auto" w:fill="FFFFFF"/>
        </w:rPr>
        <w:t>97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%.</w:t>
      </w:r>
    </w:p>
    <w:p w14:paraId="636DB857" w14:textId="77777777" w:rsidR="00A5104B" w:rsidRDefault="00A5104B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345D958" w14:textId="77777777" w:rsidR="00A5104B" w:rsidRDefault="00A5104B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A5104B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2.6. Račun financiranja prema ekonomskoj klasifikaciji i izvorima financiranja</w:t>
      </w:r>
    </w:p>
    <w:p w14:paraId="29AFC27D" w14:textId="77777777" w:rsidR="00A5104B" w:rsidRDefault="00A5104B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5104B">
        <w:rPr>
          <w:rFonts w:asciiTheme="minorHAnsi" w:hAnsiTheme="minorHAnsi" w:cstheme="minorHAnsi"/>
          <w:sz w:val="22"/>
          <w:szCs w:val="22"/>
          <w:shd w:val="clear" w:color="auto" w:fill="FFFFFF"/>
        </w:rPr>
        <w:t>Predaje se prazni, škola nema primitaka od financijske imovine i zaduživanja ni izdataka za financijsku imovinu i otplate zajmova.</w:t>
      </w:r>
    </w:p>
    <w:p w14:paraId="56C4EDC2" w14:textId="77777777" w:rsidR="00A5104B" w:rsidRDefault="00A5104B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BE20CBB" w14:textId="77777777" w:rsidR="00213A23" w:rsidRDefault="00213A23" w:rsidP="008308E5">
      <w:pP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213A2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3. OBRAZLOŽENJE POSEBNOG DIJELA IZVJEŠTAJA O IZVRŠENJU FINANCIJSKOG PLANA</w:t>
      </w:r>
    </w:p>
    <w:p w14:paraId="0A0F594C" w14:textId="77777777" w:rsidR="007A45B7" w:rsidRDefault="007A45B7" w:rsidP="008308E5">
      <w:pP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09E179A7" w14:textId="77777777" w:rsidR="007A45B7" w:rsidRDefault="007A45B7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7A45B7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3.1. Program A200301-Djelatnost osnovnih škola-minimalni financijski standard</w:t>
      </w:r>
    </w:p>
    <w:p w14:paraId="2A04A242" w14:textId="77777777" w:rsidR="007A45B7" w:rsidRDefault="007A45B7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ED1865C" w14:textId="67CF9BDB" w:rsidR="007A45B7" w:rsidRDefault="007A45B7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Izvor financiranja: </w:t>
      </w:r>
      <w:r w:rsidR="00D86857">
        <w:rPr>
          <w:rFonts w:asciiTheme="minorHAnsi" w:hAnsiTheme="minorHAnsi" w:cstheme="minorHAnsi"/>
          <w:sz w:val="22"/>
          <w:szCs w:val="22"/>
          <w:shd w:val="clear" w:color="auto" w:fill="FFFFFF"/>
        </w:rPr>
        <w:t>Prihodi za decentralizirane funkcije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-decentralizacija</w:t>
      </w:r>
    </w:p>
    <w:p w14:paraId="171C3CBC" w14:textId="5E98B194" w:rsidR="007A45B7" w:rsidRDefault="007A45B7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Osnovni cilj: osiguravanje uvjeta za kvalitetno obrazovanje učenika</w:t>
      </w:r>
      <w:r w:rsidR="00A7156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 poboljšanje kvalitete rada zaposlenika</w:t>
      </w:r>
    </w:p>
    <w:p w14:paraId="3152AC73" w14:textId="0FFA16E0" w:rsidR="007A45B7" w:rsidRDefault="007A45B7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Program obuhvaća sljedeće: financiranje službenih putovanja i stručnog osposobljavanja zaposlenika, financiranje rashoda za materijal i energiju, rashoda za usluge (prijevoz učenika u i iz škole, tekuće i investicijsko održavanje objekata i opreme, komunalne usluge) te drugih rashoda neophodnih za rad i funkcioniranje školske ustanove</w:t>
      </w:r>
      <w:r w:rsidR="006373B1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njenih zaposlenika i učenika.</w:t>
      </w:r>
    </w:p>
    <w:p w14:paraId="4BAE7B70" w14:textId="1F6F777F" w:rsidR="007A45B7" w:rsidRDefault="007A45B7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Plan za 202</w:t>
      </w:r>
      <w:r w:rsidR="00FC2751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 godinu iznosi 15</w:t>
      </w:r>
      <w:r w:rsidR="00FD6C43">
        <w:rPr>
          <w:rFonts w:asciiTheme="minorHAnsi" w:hAnsiTheme="minorHAnsi" w:cstheme="minorHAnsi"/>
          <w:sz w:val="22"/>
          <w:szCs w:val="22"/>
          <w:shd w:val="clear" w:color="auto" w:fill="FFFFFF"/>
        </w:rPr>
        <w:t>9.246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€, </w:t>
      </w:r>
      <w:r w:rsidR="00D153AA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 3</w:t>
      </w:r>
      <w:r w:rsidR="004106EF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4106EF">
        <w:rPr>
          <w:rFonts w:asciiTheme="minorHAnsi" w:hAnsiTheme="minorHAnsi" w:cstheme="minorHAnsi"/>
          <w:sz w:val="22"/>
          <w:szCs w:val="22"/>
          <w:shd w:val="clear" w:color="auto" w:fill="FFFFFF"/>
        </w:rPr>
        <w:t>12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.202</w:t>
      </w:r>
      <w:r w:rsidR="00FC2751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je ostvareno </w:t>
      </w:r>
      <w:r w:rsidR="00D153AA">
        <w:rPr>
          <w:rFonts w:asciiTheme="minorHAnsi" w:hAnsiTheme="minorHAnsi" w:cstheme="minorHAnsi"/>
          <w:sz w:val="22"/>
          <w:szCs w:val="22"/>
          <w:shd w:val="clear" w:color="auto" w:fill="FFFFFF"/>
        </w:rPr>
        <w:t>15</w:t>
      </w:r>
      <w:r w:rsidR="007951DB">
        <w:rPr>
          <w:rFonts w:asciiTheme="minorHAnsi" w:hAnsiTheme="minorHAnsi" w:cstheme="minorHAnsi"/>
          <w:sz w:val="22"/>
          <w:szCs w:val="22"/>
          <w:shd w:val="clear" w:color="auto" w:fill="FFFFFF"/>
        </w:rPr>
        <w:t>9.</w:t>
      </w:r>
      <w:r w:rsidR="00D153AA">
        <w:rPr>
          <w:rFonts w:asciiTheme="minorHAnsi" w:hAnsiTheme="minorHAnsi" w:cstheme="minorHAnsi"/>
          <w:sz w:val="22"/>
          <w:szCs w:val="22"/>
          <w:shd w:val="clear" w:color="auto" w:fill="FFFFFF"/>
        </w:rPr>
        <w:t>246,00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€</w:t>
      </w:r>
      <w:r w:rsidR="004750C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odnosno </w:t>
      </w:r>
      <w:r w:rsidR="00D153AA">
        <w:rPr>
          <w:rFonts w:asciiTheme="minorHAnsi" w:hAnsiTheme="minorHAnsi" w:cstheme="minorHAnsi"/>
          <w:sz w:val="22"/>
          <w:szCs w:val="22"/>
          <w:shd w:val="clear" w:color="auto" w:fill="FFFFFF"/>
        </w:rPr>
        <w:t>100</w:t>
      </w:r>
      <w:r w:rsidR="004750C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%.</w:t>
      </w:r>
    </w:p>
    <w:p w14:paraId="7FC25259" w14:textId="77777777" w:rsidR="004750CF" w:rsidRDefault="004750CF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CDE184A" w14:textId="77777777" w:rsidR="004750CF" w:rsidRDefault="004750CF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4750CF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3.2. Program A200302-Djelatnost osnovnih škola-iznad zakonskog standarda</w:t>
      </w:r>
    </w:p>
    <w:p w14:paraId="4F56C7BE" w14:textId="77777777" w:rsidR="004750CF" w:rsidRDefault="004750CF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</w:p>
    <w:p w14:paraId="4F399D56" w14:textId="2522E270" w:rsidR="004750CF" w:rsidRDefault="006373B1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373B1">
        <w:rPr>
          <w:rFonts w:asciiTheme="minorHAnsi" w:hAnsiTheme="minorHAnsi" w:cstheme="minorHAnsi"/>
          <w:sz w:val="22"/>
          <w:szCs w:val="22"/>
          <w:shd w:val="clear" w:color="auto" w:fill="FFFFFF"/>
        </w:rPr>
        <w:t>Izvor financiranja: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Opći prihodi i primici-Grad iznad minimalnog financijskog standarda</w:t>
      </w:r>
    </w:p>
    <w:p w14:paraId="743600CD" w14:textId="71434B9A" w:rsidR="005E6B9A" w:rsidRDefault="005E6B9A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Osnovni cilj: osiguravanje uvjeta za kvalitetno obrazovanje svih učenika </w:t>
      </w:r>
      <w:r w:rsidR="00C80831">
        <w:rPr>
          <w:rFonts w:asciiTheme="minorHAnsi" w:hAnsiTheme="minorHAnsi" w:cstheme="minorHAnsi"/>
          <w:sz w:val="22"/>
          <w:szCs w:val="22"/>
          <w:shd w:val="clear" w:color="auto" w:fill="FFFFFF"/>
        </w:rPr>
        <w:t>i poboljšanje kva</w:t>
      </w:r>
      <w:r w:rsidR="00FA2A47">
        <w:rPr>
          <w:rFonts w:asciiTheme="minorHAnsi" w:hAnsiTheme="minorHAnsi" w:cstheme="minorHAnsi"/>
          <w:sz w:val="22"/>
          <w:szCs w:val="22"/>
          <w:shd w:val="clear" w:color="auto" w:fill="FFFFFF"/>
        </w:rPr>
        <w:t>litete rada zaposlenika</w:t>
      </w:r>
    </w:p>
    <w:p w14:paraId="0D6CEEC4" w14:textId="2A82755A" w:rsidR="005E6B9A" w:rsidRDefault="005E6B9A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Program obuhvaća nabavu radnih bilježnica koje osnivač, Grad Krapina financira </w:t>
      </w:r>
      <w:r w:rsidR="004604D5">
        <w:rPr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50 % iznosa, </w:t>
      </w:r>
      <w:r w:rsidR="00BA6AC2">
        <w:rPr>
          <w:rFonts w:asciiTheme="minorHAnsi" w:hAnsiTheme="minorHAnsi" w:cstheme="minorHAnsi"/>
          <w:sz w:val="22"/>
          <w:szCs w:val="22"/>
          <w:shd w:val="clear" w:color="auto" w:fill="FFFFFF"/>
        </w:rPr>
        <w:t>troškov</w:t>
      </w:r>
      <w:r w:rsidR="006F3A7A">
        <w:rPr>
          <w:rFonts w:asciiTheme="minorHAnsi" w:hAnsiTheme="minorHAnsi" w:cstheme="minorHAnsi"/>
          <w:sz w:val="22"/>
          <w:szCs w:val="22"/>
          <w:shd w:val="clear" w:color="auto" w:fill="FFFFFF"/>
        </w:rPr>
        <w:t>e</w:t>
      </w:r>
      <w:r w:rsidR="00BA6AC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D80E90">
        <w:rPr>
          <w:rFonts w:asciiTheme="minorHAnsi" w:hAnsiTheme="minorHAnsi" w:cstheme="minorHAnsi"/>
          <w:sz w:val="22"/>
          <w:szCs w:val="22"/>
          <w:shd w:val="clear" w:color="auto" w:fill="FFFFFF"/>
        </w:rPr>
        <w:t>projekta razmjene učenika</w:t>
      </w:r>
      <w:r w:rsidR="00BA6AC2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="00050A8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troškove sanacije bunara kod PŠ Donja </w:t>
      </w:r>
      <w:proofErr w:type="spellStart"/>
      <w:r w:rsidR="00050A82">
        <w:rPr>
          <w:rFonts w:asciiTheme="minorHAnsi" w:hAnsiTheme="minorHAnsi" w:cstheme="minorHAnsi"/>
          <w:sz w:val="22"/>
          <w:szCs w:val="22"/>
          <w:shd w:val="clear" w:color="auto" w:fill="FFFFFF"/>
        </w:rPr>
        <w:t>Šemnica</w:t>
      </w:r>
      <w:proofErr w:type="spellEnd"/>
      <w:r w:rsidR="00BA6AC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pokrivanje dijela troškova energenata jer decentralizirana sredstva nisu dostatna</w:t>
      </w:r>
      <w:r w:rsidR="00D65A5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BA6AC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školu plivanja za učenike trećih razreda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te </w:t>
      </w:r>
      <w:r w:rsidR="00D80E90">
        <w:rPr>
          <w:rFonts w:asciiTheme="minorHAnsi" w:hAnsiTheme="minorHAnsi" w:cstheme="minorHAnsi"/>
          <w:sz w:val="22"/>
          <w:szCs w:val="22"/>
          <w:shd w:val="clear" w:color="auto" w:fill="FFFFFF"/>
        </w:rPr>
        <w:t>rashode za usluge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e-tehničara koji tijekom godine pomaže učiteljima pri korištenju informatičke opreme. Ukupni plan za 202</w:t>
      </w:r>
      <w:r w:rsidR="002C1CB3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godinu iznosi </w:t>
      </w:r>
      <w:r w:rsidR="00D153AA">
        <w:rPr>
          <w:rFonts w:asciiTheme="minorHAnsi" w:hAnsiTheme="minorHAnsi" w:cstheme="minorHAnsi"/>
          <w:sz w:val="22"/>
          <w:szCs w:val="22"/>
          <w:shd w:val="clear" w:color="auto" w:fill="FFFFFF"/>
        </w:rPr>
        <w:t>40.581</w:t>
      </w:r>
      <w:r w:rsidR="00FA0B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€, a s 3</w:t>
      </w:r>
      <w:r w:rsidR="00D153AA">
        <w:rPr>
          <w:rFonts w:asciiTheme="minorHAnsi" w:hAnsiTheme="minorHAnsi" w:cstheme="minorHAnsi"/>
          <w:sz w:val="22"/>
          <w:szCs w:val="22"/>
          <w:shd w:val="clear" w:color="auto" w:fill="FFFFFF"/>
        </w:rPr>
        <w:t>1.12</w:t>
      </w:r>
      <w:r w:rsidR="00FA0B6B">
        <w:rPr>
          <w:rFonts w:asciiTheme="minorHAnsi" w:hAnsiTheme="minorHAnsi" w:cstheme="minorHAnsi"/>
          <w:sz w:val="22"/>
          <w:szCs w:val="22"/>
          <w:shd w:val="clear" w:color="auto" w:fill="FFFFFF"/>
        </w:rPr>
        <w:t>.202</w:t>
      </w:r>
      <w:r w:rsidR="00C80831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 w:rsidR="00FA0B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je ostvareno </w:t>
      </w:r>
      <w:r w:rsidR="00D153AA">
        <w:rPr>
          <w:rFonts w:asciiTheme="minorHAnsi" w:hAnsiTheme="minorHAnsi" w:cstheme="minorHAnsi"/>
          <w:sz w:val="22"/>
          <w:szCs w:val="22"/>
          <w:shd w:val="clear" w:color="auto" w:fill="FFFFFF"/>
        </w:rPr>
        <w:t>35.303,36</w:t>
      </w:r>
      <w:r w:rsidR="00FA0B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€, odnosno </w:t>
      </w:r>
      <w:r w:rsidR="00D153AA">
        <w:rPr>
          <w:rFonts w:asciiTheme="minorHAnsi" w:hAnsiTheme="minorHAnsi" w:cstheme="minorHAnsi"/>
          <w:sz w:val="22"/>
          <w:szCs w:val="22"/>
          <w:shd w:val="clear" w:color="auto" w:fill="FFFFFF"/>
        </w:rPr>
        <w:t>87</w:t>
      </w:r>
      <w:r w:rsidR="00FA0B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% planiranog iznosa</w:t>
      </w:r>
      <w:r w:rsidR="00BA6AC2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68D45457" w14:textId="77777777" w:rsidR="00E0389E" w:rsidRDefault="00E0389E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EECA7E4" w14:textId="1E48A9C7" w:rsidR="00E0389E" w:rsidRDefault="00E0389E" w:rsidP="00E038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Izvor financiranja: Opći prihodi i primici-</w:t>
      </w:r>
      <w:r w:rsidR="00D153AA">
        <w:rPr>
          <w:rFonts w:asciiTheme="minorHAnsi" w:hAnsiTheme="minorHAnsi" w:cstheme="minorHAnsi"/>
          <w:sz w:val="22"/>
          <w:szCs w:val="22"/>
        </w:rPr>
        <w:t>prihodi od banke-</w:t>
      </w:r>
      <w:r>
        <w:rPr>
          <w:rFonts w:asciiTheme="minorHAnsi" w:hAnsiTheme="minorHAnsi" w:cstheme="minorHAnsi"/>
          <w:sz w:val="22"/>
          <w:szCs w:val="22"/>
        </w:rPr>
        <w:t xml:space="preserve">kamate </w:t>
      </w:r>
    </w:p>
    <w:p w14:paraId="17F1A302" w14:textId="77777777" w:rsidR="00E0389E" w:rsidRDefault="00E0389E" w:rsidP="00E038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Osnovni cilj: poboljšanje uvjeta za rad i funkcioniranje škole</w:t>
      </w:r>
    </w:p>
    <w:p w14:paraId="4C1A8E99" w14:textId="0D4E9034" w:rsidR="00E0389E" w:rsidRDefault="00E0389E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>Obuhvaćeno je pokrivanje dijela rashoda za bankarske usluge prihodima ostvarenim od PBZ-a od kamata, planirano je ukupno 1</w:t>
      </w:r>
      <w:r w:rsidR="00D153AA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€, a s 3</w:t>
      </w:r>
      <w:r w:rsidR="00D153AA">
        <w:rPr>
          <w:rFonts w:asciiTheme="minorHAnsi" w:hAnsiTheme="minorHAnsi" w:cstheme="minorHAnsi"/>
          <w:sz w:val="22"/>
          <w:szCs w:val="22"/>
        </w:rPr>
        <w:t>1.12</w:t>
      </w:r>
      <w:r>
        <w:rPr>
          <w:rFonts w:asciiTheme="minorHAnsi" w:hAnsiTheme="minorHAnsi" w:cstheme="minorHAnsi"/>
          <w:sz w:val="22"/>
          <w:szCs w:val="22"/>
        </w:rPr>
        <w:t>.202</w:t>
      </w:r>
      <w:r w:rsidR="00026044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. ostvareno je </w:t>
      </w:r>
      <w:r w:rsidR="00D153AA">
        <w:rPr>
          <w:rFonts w:asciiTheme="minorHAnsi" w:hAnsiTheme="minorHAnsi" w:cstheme="minorHAnsi"/>
          <w:sz w:val="22"/>
          <w:szCs w:val="22"/>
        </w:rPr>
        <w:t>15,83</w:t>
      </w:r>
      <w:r>
        <w:rPr>
          <w:rFonts w:asciiTheme="minorHAnsi" w:hAnsiTheme="minorHAnsi" w:cstheme="minorHAnsi"/>
          <w:sz w:val="22"/>
          <w:szCs w:val="22"/>
        </w:rPr>
        <w:t xml:space="preserve"> €, odnosno </w:t>
      </w:r>
      <w:r w:rsidR="00D153AA">
        <w:rPr>
          <w:rFonts w:asciiTheme="minorHAnsi" w:hAnsiTheme="minorHAnsi" w:cstheme="minorHAnsi"/>
          <w:sz w:val="22"/>
          <w:szCs w:val="22"/>
        </w:rPr>
        <w:t>99</w:t>
      </w:r>
      <w:r>
        <w:rPr>
          <w:rFonts w:asciiTheme="minorHAnsi" w:hAnsiTheme="minorHAnsi" w:cstheme="minorHAnsi"/>
          <w:sz w:val="22"/>
          <w:szCs w:val="22"/>
        </w:rPr>
        <w:t xml:space="preserve"> % planiranog iznosa.</w:t>
      </w:r>
    </w:p>
    <w:p w14:paraId="093F4AE9" w14:textId="77777777" w:rsidR="00D64D9C" w:rsidRDefault="00D64D9C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76F76A4" w14:textId="33C8E950" w:rsidR="005E6B9A" w:rsidRDefault="005E6B9A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Izvor financiranja: Vlastiti prihodi</w:t>
      </w:r>
      <w:r w:rsidR="00FA0B6B">
        <w:rPr>
          <w:rFonts w:asciiTheme="minorHAnsi" w:hAnsiTheme="minorHAnsi" w:cstheme="minorHAnsi"/>
          <w:sz w:val="22"/>
          <w:szCs w:val="22"/>
          <w:shd w:val="clear" w:color="auto" w:fill="FFFFFF"/>
        </w:rPr>
        <w:t>-prihodi od iznajmljivanja školskog prostora</w:t>
      </w:r>
    </w:p>
    <w:p w14:paraId="77163A94" w14:textId="5BCB92AF" w:rsidR="00FA0B6B" w:rsidRDefault="00FA0B6B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Osnovni cilj: poboljšavanje uvjeta rada zaposlenika te kvalitetno obrazovanje svih učenika</w:t>
      </w:r>
    </w:p>
    <w:p w14:paraId="7055D9DC" w14:textId="3C877992" w:rsidR="00213A23" w:rsidRDefault="00FA0B6B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Program obuhvaća pokrivanje rashoda za zaposlene, naknade učiteljima mentorima i članovima županijskih povjerenstava za županijska natjecanja jer sredstva koja se dobivaju od KZŽ nisu dostatna za isplatu tih naknada</w:t>
      </w:r>
      <w:r w:rsidR="00D64D9C">
        <w:rPr>
          <w:rFonts w:asciiTheme="minorHAnsi" w:hAnsiTheme="minorHAnsi" w:cstheme="minorHAnsi"/>
          <w:sz w:val="22"/>
          <w:szCs w:val="22"/>
          <w:shd w:val="clear" w:color="auto" w:fill="FFFFFF"/>
        </w:rPr>
        <w:t>, te ostalih rashoda koji se ne pokrivaju decentraliziranim sredstvima. Ukupni plan za 202</w:t>
      </w:r>
      <w:r w:rsidR="00026044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 w:rsidR="00D64D9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god. iznosi </w:t>
      </w:r>
      <w:r w:rsidR="00D153AA">
        <w:rPr>
          <w:rFonts w:asciiTheme="minorHAnsi" w:hAnsiTheme="minorHAnsi" w:cstheme="minorHAnsi"/>
          <w:sz w:val="22"/>
          <w:szCs w:val="22"/>
          <w:shd w:val="clear" w:color="auto" w:fill="FFFFFF"/>
        </w:rPr>
        <w:t>5</w:t>
      </w:r>
      <w:r w:rsidR="00040F86">
        <w:rPr>
          <w:rFonts w:asciiTheme="minorHAnsi" w:hAnsiTheme="minorHAnsi" w:cstheme="minorHAnsi"/>
          <w:sz w:val="22"/>
          <w:szCs w:val="22"/>
          <w:shd w:val="clear" w:color="auto" w:fill="FFFFFF"/>
        </w:rPr>
        <w:t>.000</w:t>
      </w:r>
      <w:r w:rsidR="00D64D9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€, s 3</w:t>
      </w:r>
      <w:r w:rsidR="00D153AA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 w:rsidR="00D64D9C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D153AA">
        <w:rPr>
          <w:rFonts w:asciiTheme="minorHAnsi" w:hAnsiTheme="minorHAnsi" w:cstheme="minorHAnsi"/>
          <w:sz w:val="22"/>
          <w:szCs w:val="22"/>
          <w:shd w:val="clear" w:color="auto" w:fill="FFFFFF"/>
        </w:rPr>
        <w:t>12.</w:t>
      </w:r>
      <w:r w:rsidR="00D64D9C">
        <w:rPr>
          <w:rFonts w:asciiTheme="minorHAnsi" w:hAnsiTheme="minorHAnsi" w:cstheme="minorHAnsi"/>
          <w:sz w:val="22"/>
          <w:szCs w:val="22"/>
          <w:shd w:val="clear" w:color="auto" w:fill="FFFFFF"/>
        </w:rPr>
        <w:t>202</w:t>
      </w:r>
      <w:r w:rsidR="00040F86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 w:rsidR="00D64D9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je </w:t>
      </w:r>
      <w:r w:rsidR="009C22F0">
        <w:rPr>
          <w:rFonts w:asciiTheme="minorHAnsi" w:hAnsiTheme="minorHAnsi" w:cstheme="minorHAnsi"/>
          <w:sz w:val="22"/>
          <w:szCs w:val="22"/>
          <w:shd w:val="clear" w:color="auto" w:fill="FFFFFF"/>
        </w:rPr>
        <w:t>ostvar</w:t>
      </w:r>
      <w:r w:rsidR="00D64D9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eno  </w:t>
      </w:r>
      <w:r w:rsidR="00D153AA">
        <w:rPr>
          <w:rFonts w:asciiTheme="minorHAnsi" w:hAnsiTheme="minorHAnsi" w:cstheme="minorHAnsi"/>
          <w:sz w:val="22"/>
          <w:szCs w:val="22"/>
          <w:shd w:val="clear" w:color="auto" w:fill="FFFFFF"/>
        </w:rPr>
        <w:t>1.507,27</w:t>
      </w:r>
      <w:r w:rsidR="00D64D9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€, odnosno </w:t>
      </w:r>
      <w:r w:rsidR="00D153AA">
        <w:rPr>
          <w:rFonts w:asciiTheme="minorHAnsi" w:hAnsiTheme="minorHAnsi" w:cstheme="minorHAnsi"/>
          <w:sz w:val="22"/>
          <w:szCs w:val="22"/>
          <w:shd w:val="clear" w:color="auto" w:fill="FFFFFF"/>
        </w:rPr>
        <w:t>30</w:t>
      </w:r>
      <w:r w:rsidR="00D64D9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% planiranog iznosa.</w:t>
      </w:r>
    </w:p>
    <w:p w14:paraId="420F387A" w14:textId="064A3CAB" w:rsidR="00040F86" w:rsidRDefault="00040F86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Preneseni višak </w:t>
      </w:r>
      <w:r w:rsidR="00C7721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iz prethodne godine iznosi 682 €, </w:t>
      </w:r>
      <w:r w:rsidR="00D153AA">
        <w:rPr>
          <w:rFonts w:asciiTheme="minorHAnsi" w:hAnsiTheme="minorHAnsi" w:cstheme="minorHAnsi"/>
          <w:sz w:val="22"/>
          <w:szCs w:val="22"/>
          <w:shd w:val="clear" w:color="auto" w:fill="FFFFFF"/>
        </w:rPr>
        <w:t>i s 31.12.2024. je utrošen za</w:t>
      </w:r>
      <w:r w:rsidR="00C7721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593010">
        <w:rPr>
          <w:rFonts w:asciiTheme="minorHAnsi" w:hAnsiTheme="minorHAnsi" w:cstheme="minorHAnsi"/>
          <w:sz w:val="22"/>
          <w:szCs w:val="22"/>
          <w:shd w:val="clear" w:color="auto" w:fill="FFFFFF"/>
        </w:rPr>
        <w:t>usluge tekućeg i investicijskog održavanja građevinskih objekata.</w:t>
      </w:r>
    </w:p>
    <w:p w14:paraId="3D77ED89" w14:textId="77777777" w:rsidR="00D64D9C" w:rsidRDefault="00D64D9C" w:rsidP="008308E5">
      <w:pP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4010AC54" w14:textId="2171F320" w:rsidR="00D64D9C" w:rsidRDefault="00D64D9C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D64D9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Izvor financiranja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: Prihodi za posebne namjene </w:t>
      </w:r>
    </w:p>
    <w:p w14:paraId="0B39BF6F" w14:textId="6DC24F5D" w:rsidR="00D64D9C" w:rsidRDefault="00D64D9C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Osnovni cilj: osiguravanje uvjeta za kvalitetno obrazovanje svih učenika</w:t>
      </w:r>
    </w:p>
    <w:p w14:paraId="0680D3DA" w14:textId="16CBB5B8" w:rsidR="00D64D9C" w:rsidRDefault="00D64D9C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Program obuhvaća rashod</w:t>
      </w:r>
      <w:r w:rsidR="00E74EA4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e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za terenske nastave i izlete učenika, prihodi se prikupljaju od roditelja. </w:t>
      </w:r>
      <w:r w:rsidR="00E41F7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Ukupni plan za 202</w:t>
      </w:r>
      <w:r w:rsidR="00CF56A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4</w:t>
      </w:r>
      <w:r w:rsidR="00E41F7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. godinu iznosi </w:t>
      </w:r>
      <w:r w:rsidR="00CF56A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2</w:t>
      </w:r>
      <w:r w:rsidR="00D153A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4</w:t>
      </w:r>
      <w:r w:rsidR="00CF56A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.000</w:t>
      </w:r>
      <w:r w:rsidR="00E41F7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€, s 3</w:t>
      </w:r>
      <w:r w:rsidR="00D153A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1</w:t>
      </w:r>
      <w:r w:rsidR="00E41F7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</w:t>
      </w:r>
      <w:r w:rsidR="00D153A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12</w:t>
      </w:r>
      <w:r w:rsidR="00E41F7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.202</w:t>
      </w:r>
      <w:r w:rsidR="00CF56A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4</w:t>
      </w:r>
      <w:r w:rsidR="00E41F7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. je realizirano </w:t>
      </w:r>
      <w:r w:rsidR="00D153A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21.495,70</w:t>
      </w:r>
      <w:r w:rsidR="00E41F7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€, odnosno </w:t>
      </w:r>
      <w:r w:rsidR="00D153A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90</w:t>
      </w:r>
      <w:r w:rsidR="00E41F7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% planiranog iznosa.</w:t>
      </w:r>
    </w:p>
    <w:p w14:paraId="5D252298" w14:textId="34596304" w:rsidR="00120BE7" w:rsidRDefault="004604D5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Preneseni višak iz prethodne godine iznosi </w:t>
      </w:r>
      <w:r w:rsidR="00C35B3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645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€, </w:t>
      </w:r>
      <w:r w:rsidR="00D96A4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ostvareno je </w:t>
      </w:r>
      <w:r w:rsidR="00D153A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644,85</w:t>
      </w:r>
      <w:r w:rsidR="00D96A4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€ , odnosno </w:t>
      </w:r>
      <w:r w:rsidR="00D153A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100</w:t>
      </w:r>
      <w:r w:rsidR="00D96A4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% od planiranog iznosa, 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za </w:t>
      </w:r>
      <w:r w:rsidR="00103EAD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rad školskih kuhinja odnosno za 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nabavu </w:t>
      </w:r>
      <w:r w:rsidR="006209A6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materijala za čišćenje </w:t>
      </w:r>
      <w:r w:rsidR="00BD008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te za zdravstvene usluge, odnosno za laboratorijske preglede osoblja za </w:t>
      </w:r>
      <w:r w:rsidR="0080351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izdavanje sanitarne knjižice te za laboratorijske pretrage hrane koja se poslužuje učenicima.</w:t>
      </w:r>
    </w:p>
    <w:p w14:paraId="077105F2" w14:textId="77777777" w:rsidR="00F94399" w:rsidRDefault="00F94399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</w:p>
    <w:p w14:paraId="2EF6B448" w14:textId="030FC726" w:rsidR="00120BE7" w:rsidRDefault="00120BE7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Izvor financiranja: Pomoći</w:t>
      </w:r>
      <w:r w:rsidR="002D2F4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- tekuće pomoći proračunskim korisnicima iz proračuna koji im nije nadležan</w:t>
      </w:r>
    </w:p>
    <w:p w14:paraId="59077AF3" w14:textId="5A4B29B8" w:rsidR="00120BE7" w:rsidRDefault="00120BE7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Osnovni cilj:</w:t>
      </w:r>
      <w:r w:rsidR="00A61175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2D2F4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financiranje troškova plaća i ostalih materijalnih prava zaposlenika te financiranje plaća pomoćnika u nastavi čime se osiguravaju uvjeti za kvalitetno obrazovanje svih učenika, </w:t>
      </w:r>
      <w:r w:rsidR="00C33C6D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financiranje prehrane za sve učenike škole, sufinanciranje nabave radnih bilježnica</w:t>
      </w:r>
      <w:r w:rsidR="00416AC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, </w:t>
      </w:r>
      <w:r w:rsidR="00A61175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financiranje nabave radnih udžbenika, </w:t>
      </w:r>
      <w:r w:rsidR="00416AC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financiranje nabave higijenskih potrepština za djevojčice</w:t>
      </w:r>
      <w:r w:rsidR="00EB7FC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</w:t>
      </w:r>
    </w:p>
    <w:p w14:paraId="7AF0B4BD" w14:textId="7C3E436F" w:rsidR="00F55AAE" w:rsidRDefault="002D2F4F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Program obuhvaća pokrivanje rashoda za plaće</w:t>
      </w:r>
      <w:r w:rsidR="00C33C6D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i ostalih materijalnih prava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zaposlenika</w:t>
      </w:r>
      <w:r w:rsidR="00BF1DB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 te financiranje troškova prehrane za sve učenike škole iz Državnog proračuna</w:t>
      </w:r>
      <w:r w:rsidR="00C7450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</w:t>
      </w:r>
      <w:r w:rsidR="006E53E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416AC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nabav</w:t>
      </w:r>
      <w:r w:rsidR="00C7450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u</w:t>
      </w:r>
      <w:r w:rsidR="00416AC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C7450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besplatnih </w:t>
      </w:r>
      <w:r w:rsidR="00416AC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higijenskih potrepština za</w:t>
      </w:r>
      <w:r w:rsidR="00C7450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djevojčice</w:t>
      </w:r>
      <w:r w:rsidR="00D153A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</w:t>
      </w:r>
      <w:r w:rsidR="00C31A1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nabavu </w:t>
      </w:r>
      <w:r w:rsidR="00A61175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radni</w:t>
      </w:r>
      <w:r w:rsidR="00C31A1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h</w:t>
      </w:r>
      <w:r w:rsidR="00A61175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udžbeni</w:t>
      </w:r>
      <w:r w:rsidR="00C31A1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ka</w:t>
      </w:r>
      <w:r w:rsidR="00A61175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za sve učenike škole 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za šk.god.202</w:t>
      </w:r>
      <w:r w:rsidR="00C31A1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4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./202</w:t>
      </w:r>
      <w:r w:rsidR="00C31A1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5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</w:t>
      </w:r>
    </w:p>
    <w:p w14:paraId="06D65CC4" w14:textId="2906602E" w:rsidR="00F55AAE" w:rsidRDefault="00BF1DB8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Krapinsko-zagorska županija financira troškove plaća i ostalih materijalnih prava</w:t>
      </w:r>
      <w:r w:rsidR="002D2F4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pomoćnika u nastavi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-projekt Baltazar</w:t>
      </w:r>
      <w:r w:rsidR="00C31A1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, </w:t>
      </w:r>
      <w:r w:rsidR="0097171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troškove županijskih natjecanja</w:t>
      </w:r>
      <w:r w:rsidR="00271A0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i radionica</w:t>
      </w:r>
      <w:r w:rsidR="0097171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271A0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te</w:t>
      </w:r>
      <w:r w:rsidR="0097171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sufinancira nabav</w:t>
      </w:r>
      <w:r w:rsidR="00271A0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u</w:t>
      </w:r>
      <w:r w:rsidR="0097171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radnih bilježnica 50%</w:t>
      </w:r>
      <w:r w:rsidR="00271A0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</w:t>
      </w:r>
      <w:r w:rsidR="0097171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C33C6D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</w:p>
    <w:p w14:paraId="0E1BDF75" w14:textId="46433891" w:rsidR="002D2F4F" w:rsidRDefault="00C33C6D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Ukupni plan za 202</w:t>
      </w:r>
      <w:r w:rsidR="00C35B3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4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. godini iznosi </w:t>
      </w:r>
      <w:r w:rsidR="00C35B3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2.</w:t>
      </w:r>
      <w:r w:rsidR="007E689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083.096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€, a s 3</w:t>
      </w:r>
      <w:r w:rsidR="007E689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1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</w:t>
      </w:r>
      <w:r w:rsidR="007E689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12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.202</w:t>
      </w:r>
      <w:r w:rsidR="00C35B3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4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. je </w:t>
      </w:r>
      <w:r w:rsidR="00C7719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ostvare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no</w:t>
      </w:r>
      <w:r w:rsidR="007E689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2.011.932,59</w:t>
      </w:r>
      <w:r w:rsidR="00271A0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€, odnosno </w:t>
      </w:r>
      <w:r w:rsidR="007E689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97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% planiranog iznosa.</w:t>
      </w:r>
    </w:p>
    <w:p w14:paraId="75076AFA" w14:textId="4538965A" w:rsidR="00BF1DB8" w:rsidRDefault="00416ACA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Preneseni višak </w:t>
      </w:r>
      <w:r w:rsidR="006E53E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iz prethodne godine je 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u iznosu </w:t>
      </w:r>
      <w:r w:rsidR="00C35B3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1.930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€</w:t>
      </w:r>
      <w:r w:rsidR="006E53E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, 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a s </w:t>
      </w:r>
      <w:r w:rsidR="006E53E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3</w:t>
      </w:r>
      <w:r w:rsidR="007E689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1.12</w:t>
      </w:r>
      <w:r w:rsidR="006E53E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.202</w:t>
      </w:r>
      <w:r w:rsidR="002C479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4</w:t>
      </w:r>
      <w:r w:rsidR="006E53E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je </w:t>
      </w:r>
      <w:r w:rsidR="009C22F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ostvar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en u iznosu </w:t>
      </w:r>
      <w:r w:rsidR="007E689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1.930,04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€, odnosno </w:t>
      </w:r>
      <w:r w:rsidR="003B71A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1</w:t>
      </w:r>
      <w:r w:rsidR="007E689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00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% </w:t>
      </w:r>
      <w:r w:rsidR="00D96A4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planiranog iznosa 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za </w:t>
      </w:r>
      <w:r w:rsidR="003B307D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nabavu uredskog materijala </w:t>
      </w:r>
      <w:r w:rsidR="007E689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i sitnog inventara </w:t>
      </w:r>
      <w:r w:rsidR="003B307D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za odvijanje nastavnog procesa</w:t>
      </w:r>
      <w:r w:rsidR="007E689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te na usluge tekućeg i investicijskog održavanja građevinskih objekata.</w:t>
      </w:r>
    </w:p>
    <w:p w14:paraId="3A79FA8D" w14:textId="77777777" w:rsidR="00A61175" w:rsidRDefault="00A61175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</w:p>
    <w:p w14:paraId="6938AE58" w14:textId="1F67B445" w:rsidR="00BF1DB8" w:rsidRDefault="00BF1DB8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Izvor financiranja: Donacije</w:t>
      </w:r>
    </w:p>
    <w:p w14:paraId="660CB0F9" w14:textId="313D102A" w:rsidR="00BF1DB8" w:rsidRDefault="00BF1DB8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Osnovni cilj: poboljšavanje uvjeta za kvalitetno obrazovanje svih učenika</w:t>
      </w:r>
    </w:p>
    <w:p w14:paraId="52FB70C1" w14:textId="36F66AA9" w:rsidR="00F55AAE" w:rsidRDefault="00BF1DB8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Program obuhvaća pokrivanje rashoda</w:t>
      </w:r>
      <w:r w:rsidR="002F2FA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za nabavu nastavnih sredstava i pomagala za </w:t>
      </w:r>
      <w:r w:rsidR="007F256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bolje od</w:t>
      </w:r>
      <w:r w:rsidR="00955975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v</w:t>
      </w:r>
      <w:r w:rsidR="007F256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ijanje nastavnog plana i programa</w:t>
      </w:r>
      <w:r w:rsidR="00154DC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 plan za 202</w:t>
      </w:r>
      <w:r w:rsidR="000F0B9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4</w:t>
      </w:r>
      <w:r w:rsidR="00154DC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. godinu iznosi </w:t>
      </w:r>
      <w:r w:rsidR="000F0B9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1.</w:t>
      </w:r>
      <w:r w:rsidR="007E689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535</w:t>
      </w:r>
      <w:r w:rsidR="00154DC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€ a </w:t>
      </w:r>
      <w:r w:rsidR="009C22F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ostvar</w:t>
      </w:r>
      <w:r w:rsidR="00154DC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eno je</w:t>
      </w:r>
      <w:r w:rsidR="007E689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2.207,50</w:t>
      </w:r>
      <w:r w:rsidR="00154DC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€, odnosno </w:t>
      </w:r>
      <w:r w:rsidR="007E689A" w:rsidRPr="00050A8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43,8</w:t>
      </w:r>
      <w:r w:rsidR="003E1B85" w:rsidRPr="00050A8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%</w:t>
      </w:r>
      <w:r w:rsidR="00154DC7" w:rsidRPr="00050A8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7E689A" w:rsidRPr="00050A8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više od </w:t>
      </w:r>
      <w:r w:rsidR="003E1B85" w:rsidRPr="00050A8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planiranog iznosa</w:t>
      </w:r>
      <w:r w:rsidR="00050A82" w:rsidRPr="00050A8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jer su ostvarene donacije za nabavu sportske opreme i sportska natjecanja</w:t>
      </w:r>
      <w:r w:rsidR="00050A8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te su ostvarene donacije sitnog inventara za nastavu.</w:t>
      </w:r>
    </w:p>
    <w:p w14:paraId="7527FE8E" w14:textId="3618484B" w:rsidR="00BF1DB8" w:rsidRDefault="00F55AAE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</w:t>
      </w:r>
      <w:r w:rsidR="00154DC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renesen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</w:t>
      </w:r>
      <w:r w:rsidR="00154DC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viš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a</w:t>
      </w:r>
      <w:r w:rsidR="00154DC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k prihoda iz prethodne godine 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iznosi </w:t>
      </w:r>
      <w:r w:rsidR="007A337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1.521</w:t>
      </w:r>
      <w:r w:rsidR="00154DC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€</w:t>
      </w:r>
      <w:r w:rsidR="005E2A45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, a </w:t>
      </w:r>
      <w:r w:rsidR="00CE1F84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s 3</w:t>
      </w:r>
      <w:r w:rsidR="007E689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1</w:t>
      </w:r>
      <w:r w:rsidR="00CE1F84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</w:t>
      </w:r>
      <w:r w:rsidR="007E689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12</w:t>
      </w:r>
      <w:r w:rsidR="00CE1F84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.2024. </w:t>
      </w:r>
      <w:r w:rsidR="005E2A45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ostvareno je 638,0</w:t>
      </w:r>
      <w:r w:rsidR="007E689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4</w:t>
      </w:r>
      <w:r w:rsidR="005E2A45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€ za realizaciju projekta razmjene učenika naše škole i škole iz Njemačke</w:t>
      </w:r>
      <w:r w:rsidR="00C264AD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za troškove dnevnica učiteljici u pratnji učenika i </w:t>
      </w:r>
      <w:r w:rsidR="0044008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dio prijevoza</w:t>
      </w:r>
      <w:r w:rsidR="00CE1F84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odnosno </w:t>
      </w:r>
      <w:r w:rsidR="009C22F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ostvareno je 4</w:t>
      </w:r>
      <w:r w:rsidR="00C264AD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2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% planiranog iznosa</w:t>
      </w:r>
      <w:r w:rsidR="00154DC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</w:t>
      </w:r>
    </w:p>
    <w:p w14:paraId="0212FEBE" w14:textId="58985F11" w:rsidR="00154DC7" w:rsidRDefault="00154DC7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</w:p>
    <w:p w14:paraId="3CE177A0" w14:textId="7E762967" w:rsidR="00154DC7" w:rsidRDefault="00154DC7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Izvor financiranja: Prihodi od prodaje nefinancijske imovine i naknade s naslova osiguranja</w:t>
      </w:r>
    </w:p>
    <w:p w14:paraId="486EC6FF" w14:textId="4C71F015" w:rsidR="00154DC7" w:rsidRDefault="00154DC7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Osnovni cilj: </w:t>
      </w:r>
      <w:r w:rsidR="00E3589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tekuće održavanje građevinskih objekata</w:t>
      </w:r>
      <w:r w:rsidR="009C22F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</w:t>
      </w:r>
      <w:r w:rsidR="009C22F0" w:rsidRPr="009C22F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9C22F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pokrivanje nastalih šteta od osiguranja</w:t>
      </w:r>
    </w:p>
    <w:p w14:paraId="4A6B0245" w14:textId="77777777" w:rsidR="007E689A" w:rsidRDefault="003B2E10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Program obuhvaća rashode </w:t>
      </w:r>
      <w:r w:rsidR="00E3589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nastale štete na poteznoj </w:t>
      </w:r>
      <w:proofErr w:type="spellStart"/>
      <w:r w:rsidR="00E3589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lesi</w:t>
      </w:r>
      <w:proofErr w:type="spellEnd"/>
      <w:r w:rsidR="00E3589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kod matične škole u Krapini</w:t>
      </w:r>
      <w:r w:rsidR="0044008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E3589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te pokrivanje rashoda za tekuće održavanje građevinskih objekata sredstvima dobivenim od prodaje stana u PŠ </w:t>
      </w:r>
      <w:proofErr w:type="spellStart"/>
      <w:r w:rsidR="00E3589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lastRenderedPageBreak/>
        <w:t>D.Šemnica</w:t>
      </w:r>
      <w:proofErr w:type="spellEnd"/>
      <w:r w:rsidR="00E3589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planirano je ukupno </w:t>
      </w:r>
      <w:r w:rsidR="001B35B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502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€, a s </w:t>
      </w:r>
      <w:r w:rsidR="007E689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31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</w:t>
      </w:r>
      <w:r w:rsidR="007E689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12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.202</w:t>
      </w:r>
      <w:r w:rsidR="001B35B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4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. ostvareno je </w:t>
      </w:r>
      <w:r w:rsidR="007E689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40</w:t>
      </w:r>
      <w:r w:rsidR="0044008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0,00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€ odnosno </w:t>
      </w:r>
      <w:r w:rsidR="007E689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80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% planiranog iznosa.</w:t>
      </w:r>
    </w:p>
    <w:p w14:paraId="60C65123" w14:textId="0A005935" w:rsidR="003B2E10" w:rsidRPr="007E689A" w:rsidRDefault="003B2E10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3B2E10">
        <w:rPr>
          <w:rFonts w:asciiTheme="minorHAnsi" w:hAnsiTheme="minorHAnsi" w:cstheme="minorHAnsi"/>
          <w:bCs/>
          <w:sz w:val="22"/>
          <w:szCs w:val="22"/>
          <w:u w:val="single"/>
          <w:shd w:val="clear" w:color="auto" w:fill="FFFFFF"/>
        </w:rPr>
        <w:t>3.3.</w:t>
      </w:r>
      <w:r w:rsidR="009E70E4">
        <w:rPr>
          <w:rFonts w:asciiTheme="minorHAnsi" w:hAnsiTheme="minorHAnsi" w:cstheme="minorHAnsi"/>
          <w:bCs/>
          <w:sz w:val="22"/>
          <w:szCs w:val="22"/>
          <w:u w:val="single"/>
          <w:shd w:val="clear" w:color="auto" w:fill="FFFFFF"/>
        </w:rPr>
        <w:t xml:space="preserve"> </w:t>
      </w:r>
      <w:r w:rsidRPr="003B2E10">
        <w:rPr>
          <w:rFonts w:asciiTheme="minorHAnsi" w:hAnsiTheme="minorHAnsi" w:cstheme="minorHAnsi"/>
          <w:bCs/>
          <w:sz w:val="22"/>
          <w:szCs w:val="22"/>
          <w:u w:val="single"/>
          <w:shd w:val="clear" w:color="auto" w:fill="FFFFFF"/>
        </w:rPr>
        <w:t>Program K200301-Građenje, adaptacija i sanacija te opremanje školskih objekata</w:t>
      </w:r>
    </w:p>
    <w:p w14:paraId="2893C329" w14:textId="77777777" w:rsidR="00213A23" w:rsidRDefault="00213A23" w:rsidP="008308E5">
      <w:pPr>
        <w:rPr>
          <w:rFonts w:asciiTheme="minorHAnsi" w:hAnsiTheme="minorHAnsi" w:cstheme="minorHAnsi"/>
          <w:sz w:val="22"/>
          <w:szCs w:val="22"/>
        </w:rPr>
      </w:pPr>
    </w:p>
    <w:p w14:paraId="575AB789" w14:textId="7DDBE0D8" w:rsidR="003B2E10" w:rsidRDefault="003B2E10" w:rsidP="008308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Izvor financiranja: </w:t>
      </w:r>
      <w:r w:rsidR="00D86857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rihodi </w:t>
      </w:r>
      <w:r w:rsidR="00D86857">
        <w:rPr>
          <w:rFonts w:asciiTheme="minorHAnsi" w:hAnsiTheme="minorHAnsi" w:cstheme="minorHAnsi"/>
          <w:sz w:val="22"/>
          <w:szCs w:val="22"/>
        </w:rPr>
        <w:t xml:space="preserve">za </w:t>
      </w:r>
      <w:r>
        <w:rPr>
          <w:rFonts w:asciiTheme="minorHAnsi" w:hAnsiTheme="minorHAnsi" w:cstheme="minorHAnsi"/>
          <w:sz w:val="22"/>
          <w:szCs w:val="22"/>
        </w:rPr>
        <w:t>decentraliziran</w:t>
      </w:r>
      <w:r w:rsidR="00D86857">
        <w:rPr>
          <w:rFonts w:asciiTheme="minorHAnsi" w:hAnsiTheme="minorHAnsi" w:cstheme="minorHAnsi"/>
          <w:sz w:val="22"/>
          <w:szCs w:val="22"/>
        </w:rPr>
        <w:t>e funkcije-decentralizacija</w:t>
      </w:r>
    </w:p>
    <w:p w14:paraId="1A5D9561" w14:textId="56A0EFAD" w:rsidR="003B2E10" w:rsidRDefault="003B2E10" w:rsidP="008308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Osnovni cilj: poboljšanje uvjeta za rad i funkcioniranje škole</w:t>
      </w:r>
    </w:p>
    <w:p w14:paraId="069EF968" w14:textId="3D96073C" w:rsidR="005A30C4" w:rsidRDefault="003B2E10" w:rsidP="008308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Planirana je nabava razne opreme za poboljšanje uvjeta rada za učenike i zaposlenike</w:t>
      </w:r>
      <w:r w:rsidR="005A30C4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nabava knjiga za školsku knjižnicu</w:t>
      </w:r>
      <w:r w:rsidR="009F1044">
        <w:rPr>
          <w:rFonts w:asciiTheme="minorHAnsi" w:hAnsiTheme="minorHAnsi" w:cstheme="minorHAnsi"/>
          <w:sz w:val="22"/>
          <w:szCs w:val="22"/>
        </w:rPr>
        <w:t xml:space="preserve">. </w:t>
      </w:r>
      <w:r w:rsidR="005A30C4">
        <w:rPr>
          <w:rFonts w:asciiTheme="minorHAnsi" w:hAnsiTheme="minorHAnsi" w:cstheme="minorHAnsi"/>
          <w:sz w:val="22"/>
          <w:szCs w:val="22"/>
        </w:rPr>
        <w:t>Ukupno je planirano za 202</w:t>
      </w:r>
      <w:r w:rsidR="009F1044">
        <w:rPr>
          <w:rFonts w:asciiTheme="minorHAnsi" w:hAnsiTheme="minorHAnsi" w:cstheme="minorHAnsi"/>
          <w:sz w:val="22"/>
          <w:szCs w:val="22"/>
        </w:rPr>
        <w:t>4</w:t>
      </w:r>
      <w:r w:rsidR="005A30C4">
        <w:rPr>
          <w:rFonts w:asciiTheme="minorHAnsi" w:hAnsiTheme="minorHAnsi" w:cstheme="minorHAnsi"/>
          <w:sz w:val="22"/>
          <w:szCs w:val="22"/>
        </w:rPr>
        <w:t xml:space="preserve">. godinu </w:t>
      </w:r>
      <w:r w:rsidR="009F1044">
        <w:rPr>
          <w:rFonts w:asciiTheme="minorHAnsi" w:hAnsiTheme="minorHAnsi" w:cstheme="minorHAnsi"/>
          <w:sz w:val="22"/>
          <w:szCs w:val="22"/>
        </w:rPr>
        <w:t>7.300</w:t>
      </w:r>
      <w:r w:rsidR="005A30C4">
        <w:rPr>
          <w:rFonts w:asciiTheme="minorHAnsi" w:hAnsiTheme="minorHAnsi" w:cstheme="minorHAnsi"/>
          <w:sz w:val="22"/>
          <w:szCs w:val="22"/>
        </w:rPr>
        <w:t xml:space="preserve"> €, </w:t>
      </w:r>
      <w:r w:rsidR="007E689A">
        <w:rPr>
          <w:rFonts w:asciiTheme="minorHAnsi" w:hAnsiTheme="minorHAnsi" w:cstheme="minorHAnsi"/>
          <w:sz w:val="22"/>
          <w:szCs w:val="22"/>
        </w:rPr>
        <w:t>i</w:t>
      </w:r>
      <w:r w:rsidR="009146BD">
        <w:rPr>
          <w:rFonts w:asciiTheme="minorHAnsi" w:hAnsiTheme="minorHAnsi" w:cstheme="minorHAnsi"/>
          <w:sz w:val="22"/>
          <w:szCs w:val="22"/>
        </w:rPr>
        <w:t xml:space="preserve"> s 3</w:t>
      </w:r>
      <w:r w:rsidR="007E689A">
        <w:rPr>
          <w:rFonts w:asciiTheme="minorHAnsi" w:hAnsiTheme="minorHAnsi" w:cstheme="minorHAnsi"/>
          <w:sz w:val="22"/>
          <w:szCs w:val="22"/>
        </w:rPr>
        <w:t>1</w:t>
      </w:r>
      <w:r w:rsidR="009146BD">
        <w:rPr>
          <w:rFonts w:asciiTheme="minorHAnsi" w:hAnsiTheme="minorHAnsi" w:cstheme="minorHAnsi"/>
          <w:sz w:val="22"/>
          <w:szCs w:val="22"/>
        </w:rPr>
        <w:t>.</w:t>
      </w:r>
      <w:r w:rsidR="007E689A">
        <w:rPr>
          <w:rFonts w:asciiTheme="minorHAnsi" w:hAnsiTheme="minorHAnsi" w:cstheme="minorHAnsi"/>
          <w:sz w:val="22"/>
          <w:szCs w:val="22"/>
        </w:rPr>
        <w:t>12</w:t>
      </w:r>
      <w:r w:rsidR="009146BD">
        <w:rPr>
          <w:rFonts w:asciiTheme="minorHAnsi" w:hAnsiTheme="minorHAnsi" w:cstheme="minorHAnsi"/>
          <w:sz w:val="22"/>
          <w:szCs w:val="22"/>
        </w:rPr>
        <w:t xml:space="preserve">.2024. </w:t>
      </w:r>
      <w:r w:rsidR="00E35898">
        <w:rPr>
          <w:rFonts w:asciiTheme="minorHAnsi" w:hAnsiTheme="minorHAnsi" w:cstheme="minorHAnsi"/>
          <w:sz w:val="22"/>
          <w:szCs w:val="22"/>
        </w:rPr>
        <w:t>je ostvareno</w:t>
      </w:r>
      <w:r w:rsidR="005A525D">
        <w:rPr>
          <w:rFonts w:asciiTheme="minorHAnsi" w:hAnsiTheme="minorHAnsi" w:cstheme="minorHAnsi"/>
          <w:sz w:val="22"/>
          <w:szCs w:val="22"/>
        </w:rPr>
        <w:t xml:space="preserve"> </w:t>
      </w:r>
      <w:r w:rsidR="007E689A">
        <w:rPr>
          <w:rFonts w:asciiTheme="minorHAnsi" w:hAnsiTheme="minorHAnsi" w:cstheme="minorHAnsi"/>
          <w:sz w:val="22"/>
          <w:szCs w:val="22"/>
        </w:rPr>
        <w:t>7.300</w:t>
      </w:r>
      <w:r w:rsidR="005A525D">
        <w:rPr>
          <w:rFonts w:asciiTheme="minorHAnsi" w:hAnsiTheme="minorHAnsi" w:cstheme="minorHAnsi"/>
          <w:sz w:val="22"/>
          <w:szCs w:val="22"/>
        </w:rPr>
        <w:t xml:space="preserve"> €</w:t>
      </w:r>
      <w:r w:rsidR="00E35898">
        <w:rPr>
          <w:rFonts w:asciiTheme="minorHAnsi" w:hAnsiTheme="minorHAnsi" w:cstheme="minorHAnsi"/>
          <w:sz w:val="22"/>
          <w:szCs w:val="22"/>
        </w:rPr>
        <w:t>,</w:t>
      </w:r>
      <w:r w:rsidR="009C22F0">
        <w:rPr>
          <w:rFonts w:asciiTheme="minorHAnsi" w:hAnsiTheme="minorHAnsi" w:cstheme="minorHAnsi"/>
          <w:sz w:val="22"/>
          <w:szCs w:val="22"/>
        </w:rPr>
        <w:t xml:space="preserve"> odnosno </w:t>
      </w:r>
      <w:r w:rsidR="007E689A">
        <w:rPr>
          <w:rFonts w:asciiTheme="minorHAnsi" w:hAnsiTheme="minorHAnsi" w:cstheme="minorHAnsi"/>
          <w:sz w:val="22"/>
          <w:szCs w:val="22"/>
        </w:rPr>
        <w:t>100</w:t>
      </w:r>
      <w:r w:rsidR="005A525D">
        <w:rPr>
          <w:rFonts w:asciiTheme="minorHAnsi" w:hAnsiTheme="minorHAnsi" w:cstheme="minorHAnsi"/>
          <w:sz w:val="22"/>
          <w:szCs w:val="22"/>
        </w:rPr>
        <w:t xml:space="preserve"> % planiranog iznosa</w:t>
      </w:r>
      <w:r w:rsidR="009C22F0">
        <w:rPr>
          <w:rFonts w:asciiTheme="minorHAnsi" w:hAnsiTheme="minorHAnsi" w:cstheme="minorHAnsi"/>
          <w:sz w:val="22"/>
          <w:szCs w:val="22"/>
        </w:rPr>
        <w:t>,</w:t>
      </w:r>
      <w:r w:rsidR="00E35898">
        <w:rPr>
          <w:rFonts w:asciiTheme="minorHAnsi" w:hAnsiTheme="minorHAnsi" w:cstheme="minorHAnsi"/>
          <w:sz w:val="22"/>
          <w:szCs w:val="22"/>
        </w:rPr>
        <w:t xml:space="preserve"> nabavljen</w:t>
      </w:r>
      <w:r w:rsidR="00050A82">
        <w:rPr>
          <w:rFonts w:asciiTheme="minorHAnsi" w:hAnsiTheme="minorHAnsi" w:cstheme="minorHAnsi"/>
          <w:sz w:val="22"/>
          <w:szCs w:val="22"/>
        </w:rPr>
        <w:t>a je računalna oprema, učionički namještaj i knjige za školsku knjižnicu.</w:t>
      </w:r>
    </w:p>
    <w:p w14:paraId="02E2C9AD" w14:textId="77777777" w:rsidR="00E35898" w:rsidRDefault="00E35898" w:rsidP="008308E5">
      <w:pPr>
        <w:rPr>
          <w:rFonts w:asciiTheme="minorHAnsi" w:hAnsiTheme="minorHAnsi" w:cstheme="minorHAnsi"/>
          <w:sz w:val="22"/>
          <w:szCs w:val="22"/>
        </w:rPr>
      </w:pPr>
    </w:p>
    <w:p w14:paraId="514C1189" w14:textId="468779E9" w:rsidR="00E35898" w:rsidRDefault="00E35898" w:rsidP="00E358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Izvor financiranja: Opći prihodi i primici-Grad iznad minimalnog financijskog standarda</w:t>
      </w:r>
    </w:p>
    <w:p w14:paraId="6E499919" w14:textId="77777777" w:rsidR="00E35898" w:rsidRDefault="00E35898" w:rsidP="00E358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Osnovni cilj: poboljšanje uvjeta za rad i funkcioniranje škole</w:t>
      </w:r>
    </w:p>
    <w:p w14:paraId="5AD24FCB" w14:textId="4513E8AC" w:rsidR="00E35898" w:rsidRDefault="00E35898" w:rsidP="008308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Planirana su sredstva u iznosu </w:t>
      </w:r>
      <w:r w:rsidR="00445A2B">
        <w:rPr>
          <w:rFonts w:asciiTheme="minorHAnsi" w:hAnsiTheme="minorHAnsi" w:cstheme="minorHAnsi"/>
          <w:sz w:val="22"/>
          <w:szCs w:val="22"/>
        </w:rPr>
        <w:t>58.847</w:t>
      </w:r>
      <w:r>
        <w:rPr>
          <w:rFonts w:asciiTheme="minorHAnsi" w:hAnsiTheme="minorHAnsi" w:cstheme="minorHAnsi"/>
          <w:sz w:val="22"/>
          <w:szCs w:val="22"/>
        </w:rPr>
        <w:t xml:space="preserve"> €, </w:t>
      </w:r>
      <w:r w:rsidR="008B3EA7">
        <w:rPr>
          <w:rFonts w:asciiTheme="minorHAnsi" w:hAnsiTheme="minorHAnsi" w:cstheme="minorHAnsi"/>
          <w:sz w:val="22"/>
          <w:szCs w:val="22"/>
        </w:rPr>
        <w:t>a s 3</w:t>
      </w:r>
      <w:r w:rsidR="00087EB8">
        <w:rPr>
          <w:rFonts w:asciiTheme="minorHAnsi" w:hAnsiTheme="minorHAnsi" w:cstheme="minorHAnsi"/>
          <w:sz w:val="22"/>
          <w:szCs w:val="22"/>
        </w:rPr>
        <w:t>1</w:t>
      </w:r>
      <w:r w:rsidR="008B3EA7">
        <w:rPr>
          <w:rFonts w:asciiTheme="minorHAnsi" w:hAnsiTheme="minorHAnsi" w:cstheme="minorHAnsi"/>
          <w:sz w:val="22"/>
          <w:szCs w:val="22"/>
        </w:rPr>
        <w:t>.</w:t>
      </w:r>
      <w:r w:rsidR="00087EB8">
        <w:rPr>
          <w:rFonts w:asciiTheme="minorHAnsi" w:hAnsiTheme="minorHAnsi" w:cstheme="minorHAnsi"/>
          <w:sz w:val="22"/>
          <w:szCs w:val="22"/>
        </w:rPr>
        <w:t>12</w:t>
      </w:r>
      <w:r w:rsidR="008B3EA7">
        <w:rPr>
          <w:rFonts w:asciiTheme="minorHAnsi" w:hAnsiTheme="minorHAnsi" w:cstheme="minorHAnsi"/>
          <w:sz w:val="22"/>
          <w:szCs w:val="22"/>
        </w:rPr>
        <w:t>.2024. je ostvareno</w:t>
      </w:r>
      <w:r w:rsidR="00087EB8">
        <w:rPr>
          <w:rFonts w:asciiTheme="minorHAnsi" w:hAnsiTheme="minorHAnsi" w:cstheme="minorHAnsi"/>
          <w:sz w:val="22"/>
          <w:szCs w:val="22"/>
        </w:rPr>
        <w:t xml:space="preserve"> 56.115,07</w:t>
      </w:r>
      <w:r w:rsidR="008B3EA7">
        <w:rPr>
          <w:rFonts w:asciiTheme="minorHAnsi" w:hAnsiTheme="minorHAnsi" w:cstheme="minorHAnsi"/>
          <w:sz w:val="22"/>
          <w:szCs w:val="22"/>
        </w:rPr>
        <w:t xml:space="preserve"> €, odnosno </w:t>
      </w:r>
      <w:r w:rsidR="00087EB8">
        <w:rPr>
          <w:rFonts w:asciiTheme="minorHAnsi" w:hAnsiTheme="minorHAnsi" w:cstheme="minorHAnsi"/>
          <w:sz w:val="22"/>
          <w:szCs w:val="22"/>
        </w:rPr>
        <w:t>95</w:t>
      </w:r>
      <w:r w:rsidR="00A86F1F">
        <w:rPr>
          <w:rFonts w:asciiTheme="minorHAnsi" w:hAnsiTheme="minorHAnsi" w:cstheme="minorHAnsi"/>
          <w:sz w:val="22"/>
          <w:szCs w:val="22"/>
        </w:rPr>
        <w:t>% planiranog iznosa</w:t>
      </w:r>
      <w:r w:rsidR="008B3EA7">
        <w:rPr>
          <w:rFonts w:asciiTheme="minorHAnsi" w:hAnsiTheme="minorHAnsi" w:cstheme="minorHAnsi"/>
          <w:sz w:val="22"/>
          <w:szCs w:val="22"/>
        </w:rPr>
        <w:t xml:space="preserve"> </w:t>
      </w:r>
      <w:r w:rsidR="003E402C">
        <w:rPr>
          <w:rFonts w:asciiTheme="minorHAnsi" w:hAnsiTheme="minorHAnsi" w:cstheme="minorHAnsi"/>
          <w:sz w:val="22"/>
          <w:szCs w:val="22"/>
        </w:rPr>
        <w:t>za radove na sanaciji tornja na zgradi matične škole u Krapini</w:t>
      </w:r>
      <w:r w:rsidR="00087EB8">
        <w:rPr>
          <w:rFonts w:asciiTheme="minorHAnsi" w:hAnsiTheme="minorHAnsi" w:cstheme="minorHAnsi"/>
          <w:sz w:val="22"/>
          <w:szCs w:val="22"/>
        </w:rPr>
        <w:t xml:space="preserve"> te za izmjenu unutarnje stolarije.</w:t>
      </w:r>
      <w:r w:rsidR="008B3EA7">
        <w:rPr>
          <w:rFonts w:asciiTheme="minorHAnsi" w:hAnsiTheme="minorHAnsi" w:cstheme="minorHAnsi"/>
          <w:sz w:val="22"/>
          <w:szCs w:val="22"/>
        </w:rPr>
        <w:t xml:space="preserve"> </w:t>
      </w:r>
      <w:r w:rsidR="003E40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3D7BFD" w14:textId="77777777" w:rsidR="00E35898" w:rsidRDefault="00E35898" w:rsidP="008308E5">
      <w:pPr>
        <w:rPr>
          <w:rFonts w:asciiTheme="minorHAnsi" w:hAnsiTheme="minorHAnsi" w:cstheme="minorHAnsi"/>
          <w:sz w:val="22"/>
          <w:szCs w:val="22"/>
        </w:rPr>
      </w:pPr>
    </w:p>
    <w:p w14:paraId="7D5E4CB7" w14:textId="04B4A7FD" w:rsidR="005A30C4" w:rsidRDefault="005A30C4" w:rsidP="008308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Izvor financiranja: Vlastiti prihodi-iznajmljivanje školskog prostora</w:t>
      </w:r>
    </w:p>
    <w:p w14:paraId="537EC3F0" w14:textId="63724519" w:rsidR="005A30C4" w:rsidRDefault="005A30C4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Osnovni cilj: poboljšanje uvjeta za rad i funkcioniranje škole</w:t>
      </w:r>
    </w:p>
    <w:p w14:paraId="2D2D57E6" w14:textId="6BC96520" w:rsidR="00DD14D8" w:rsidRDefault="005A30C4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Planirano je ukupno za 202</w:t>
      </w:r>
      <w:r w:rsidR="007C536F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. godinu </w:t>
      </w:r>
      <w:r w:rsidR="007C536F">
        <w:rPr>
          <w:rFonts w:asciiTheme="minorHAnsi" w:hAnsiTheme="minorHAnsi" w:cstheme="minorHAnsi"/>
          <w:sz w:val="22"/>
          <w:szCs w:val="22"/>
        </w:rPr>
        <w:t>4.000</w:t>
      </w:r>
      <w:r>
        <w:rPr>
          <w:rFonts w:asciiTheme="minorHAnsi" w:hAnsiTheme="minorHAnsi" w:cstheme="minorHAnsi"/>
          <w:sz w:val="22"/>
          <w:szCs w:val="22"/>
        </w:rPr>
        <w:t xml:space="preserve"> €, a s 3</w:t>
      </w:r>
      <w:r w:rsidR="00087EB8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</w:t>
      </w:r>
      <w:r w:rsidR="00087EB8">
        <w:rPr>
          <w:rFonts w:asciiTheme="minorHAnsi" w:hAnsiTheme="minorHAnsi" w:cstheme="minorHAnsi"/>
          <w:sz w:val="22"/>
          <w:szCs w:val="22"/>
        </w:rPr>
        <w:t>12</w:t>
      </w:r>
      <w:r>
        <w:rPr>
          <w:rFonts w:asciiTheme="minorHAnsi" w:hAnsiTheme="minorHAnsi" w:cstheme="minorHAnsi"/>
          <w:sz w:val="22"/>
          <w:szCs w:val="22"/>
        </w:rPr>
        <w:t>.2</w:t>
      </w:r>
      <w:r w:rsidR="007C536F">
        <w:rPr>
          <w:rFonts w:asciiTheme="minorHAnsi" w:hAnsiTheme="minorHAnsi" w:cstheme="minorHAnsi"/>
          <w:sz w:val="22"/>
          <w:szCs w:val="22"/>
        </w:rPr>
        <w:t>024</w:t>
      </w:r>
      <w:r>
        <w:rPr>
          <w:rFonts w:asciiTheme="minorHAnsi" w:hAnsiTheme="minorHAnsi" w:cstheme="minorHAnsi"/>
          <w:sz w:val="22"/>
          <w:szCs w:val="22"/>
        </w:rPr>
        <w:t>. je ostvareno</w:t>
      </w:r>
      <w:r w:rsidR="00087EB8">
        <w:rPr>
          <w:rFonts w:asciiTheme="minorHAnsi" w:hAnsiTheme="minorHAnsi" w:cstheme="minorHAnsi"/>
          <w:sz w:val="22"/>
          <w:szCs w:val="22"/>
        </w:rPr>
        <w:t xml:space="preserve"> 3.472,06</w:t>
      </w:r>
      <w:r>
        <w:rPr>
          <w:rFonts w:asciiTheme="minorHAnsi" w:hAnsiTheme="minorHAnsi" w:cstheme="minorHAnsi"/>
          <w:sz w:val="22"/>
          <w:szCs w:val="22"/>
        </w:rPr>
        <w:t xml:space="preserve"> €, odnosno </w:t>
      </w:r>
      <w:r w:rsidR="00087EB8">
        <w:rPr>
          <w:rFonts w:asciiTheme="minorHAnsi" w:hAnsiTheme="minorHAnsi" w:cstheme="minorHAnsi"/>
          <w:sz w:val="22"/>
          <w:szCs w:val="22"/>
        </w:rPr>
        <w:t>87</w:t>
      </w:r>
      <w:r>
        <w:rPr>
          <w:rFonts w:asciiTheme="minorHAnsi" w:hAnsiTheme="minorHAnsi" w:cstheme="minorHAnsi"/>
          <w:sz w:val="22"/>
          <w:szCs w:val="22"/>
        </w:rPr>
        <w:t xml:space="preserve"> % od planiranog iznosa</w:t>
      </w:r>
      <w:r w:rsidR="00087EB8">
        <w:rPr>
          <w:rFonts w:asciiTheme="minorHAnsi" w:hAnsiTheme="minorHAnsi" w:cstheme="minorHAnsi"/>
          <w:sz w:val="22"/>
          <w:szCs w:val="22"/>
        </w:rPr>
        <w:t xml:space="preserve"> za nabavu namještaja za učionice, uređaja za isušivanje te knjige.</w:t>
      </w:r>
    </w:p>
    <w:p w14:paraId="18FBE00F" w14:textId="77777777" w:rsidR="00087EB8" w:rsidRDefault="00087EB8" w:rsidP="005A30C4">
      <w:pPr>
        <w:rPr>
          <w:rFonts w:asciiTheme="minorHAnsi" w:hAnsiTheme="minorHAnsi" w:cstheme="minorHAnsi"/>
          <w:sz w:val="22"/>
          <w:szCs w:val="22"/>
        </w:rPr>
      </w:pPr>
    </w:p>
    <w:p w14:paraId="5CC7A91F" w14:textId="09D16544" w:rsidR="00DD14D8" w:rsidRDefault="00DD14D8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Izvor financiranja: Prihodi za posebne namjene</w:t>
      </w:r>
    </w:p>
    <w:p w14:paraId="491FFF48" w14:textId="77777777" w:rsidR="007C536F" w:rsidRDefault="00DD14D8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Osnovni cilj: poboljšanje uvjeta za rad škole</w:t>
      </w:r>
    </w:p>
    <w:p w14:paraId="42C0A8D6" w14:textId="61322022" w:rsidR="00DD14D8" w:rsidRDefault="00C2452D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7C536F">
        <w:rPr>
          <w:rFonts w:asciiTheme="minorHAnsi" w:hAnsiTheme="minorHAnsi" w:cstheme="minorHAnsi"/>
          <w:sz w:val="22"/>
          <w:szCs w:val="22"/>
        </w:rPr>
        <w:t xml:space="preserve">lanirano je ukupno za 2024. godinu </w:t>
      </w:r>
      <w:r w:rsidR="00087EB8">
        <w:rPr>
          <w:rFonts w:asciiTheme="minorHAnsi" w:hAnsiTheme="minorHAnsi" w:cstheme="minorHAnsi"/>
          <w:sz w:val="22"/>
          <w:szCs w:val="22"/>
        </w:rPr>
        <w:t>5</w:t>
      </w:r>
      <w:r w:rsidR="007C536F">
        <w:rPr>
          <w:rFonts w:asciiTheme="minorHAnsi" w:hAnsiTheme="minorHAnsi" w:cstheme="minorHAnsi"/>
          <w:sz w:val="22"/>
          <w:szCs w:val="22"/>
        </w:rPr>
        <w:t xml:space="preserve">0 €, za </w:t>
      </w:r>
      <w:r w:rsidR="001C5B10">
        <w:rPr>
          <w:rFonts w:asciiTheme="minorHAnsi" w:hAnsiTheme="minorHAnsi" w:cstheme="minorHAnsi"/>
          <w:sz w:val="22"/>
          <w:szCs w:val="22"/>
        </w:rPr>
        <w:t>nabavu</w:t>
      </w:r>
      <w:r w:rsidR="007C536F">
        <w:rPr>
          <w:rFonts w:asciiTheme="minorHAnsi" w:hAnsiTheme="minorHAnsi" w:cstheme="minorHAnsi"/>
          <w:sz w:val="22"/>
          <w:szCs w:val="22"/>
        </w:rPr>
        <w:t xml:space="preserve"> knjiga za školsku knjižnicu od sredstava </w:t>
      </w:r>
      <w:r w:rsidR="001C5B10">
        <w:rPr>
          <w:rFonts w:asciiTheme="minorHAnsi" w:hAnsiTheme="minorHAnsi" w:cstheme="minorHAnsi"/>
          <w:sz w:val="22"/>
          <w:szCs w:val="22"/>
        </w:rPr>
        <w:t xml:space="preserve">plaćene </w:t>
      </w:r>
      <w:proofErr w:type="spellStart"/>
      <w:r w:rsidR="001C5B10">
        <w:rPr>
          <w:rFonts w:asciiTheme="minorHAnsi" w:hAnsiTheme="minorHAnsi" w:cstheme="minorHAnsi"/>
          <w:sz w:val="22"/>
          <w:szCs w:val="22"/>
        </w:rPr>
        <w:t>zakasnine</w:t>
      </w:r>
      <w:proofErr w:type="spellEnd"/>
      <w:r w:rsidR="001C5B10">
        <w:rPr>
          <w:rFonts w:asciiTheme="minorHAnsi" w:hAnsiTheme="minorHAnsi" w:cstheme="minorHAnsi"/>
          <w:sz w:val="22"/>
          <w:szCs w:val="22"/>
        </w:rPr>
        <w:t xml:space="preserve"> u šk</w:t>
      </w:r>
      <w:r w:rsidR="006D4D34">
        <w:rPr>
          <w:rFonts w:asciiTheme="minorHAnsi" w:hAnsiTheme="minorHAnsi" w:cstheme="minorHAnsi"/>
          <w:sz w:val="22"/>
          <w:szCs w:val="22"/>
        </w:rPr>
        <w:t xml:space="preserve">olskoj </w:t>
      </w:r>
      <w:r w:rsidR="001C5B10">
        <w:rPr>
          <w:rFonts w:asciiTheme="minorHAnsi" w:hAnsiTheme="minorHAnsi" w:cstheme="minorHAnsi"/>
          <w:sz w:val="22"/>
          <w:szCs w:val="22"/>
        </w:rPr>
        <w:t>knjižnici</w:t>
      </w:r>
      <w:r w:rsidR="006D4D34">
        <w:rPr>
          <w:rFonts w:asciiTheme="minorHAnsi" w:hAnsiTheme="minorHAnsi" w:cstheme="minorHAnsi"/>
          <w:sz w:val="22"/>
          <w:szCs w:val="22"/>
        </w:rPr>
        <w:t xml:space="preserve">, s </w:t>
      </w:r>
      <w:r w:rsidR="00087EB8">
        <w:rPr>
          <w:rFonts w:asciiTheme="minorHAnsi" w:hAnsiTheme="minorHAnsi" w:cstheme="minorHAnsi"/>
          <w:sz w:val="22"/>
          <w:szCs w:val="22"/>
        </w:rPr>
        <w:t>31</w:t>
      </w:r>
      <w:r w:rsidR="006D4D34">
        <w:rPr>
          <w:rFonts w:asciiTheme="minorHAnsi" w:hAnsiTheme="minorHAnsi" w:cstheme="minorHAnsi"/>
          <w:sz w:val="22"/>
          <w:szCs w:val="22"/>
        </w:rPr>
        <w:t>.</w:t>
      </w:r>
      <w:r w:rsidR="00087EB8">
        <w:rPr>
          <w:rFonts w:asciiTheme="minorHAnsi" w:hAnsiTheme="minorHAnsi" w:cstheme="minorHAnsi"/>
          <w:sz w:val="22"/>
          <w:szCs w:val="22"/>
        </w:rPr>
        <w:t>12</w:t>
      </w:r>
      <w:r w:rsidR="006D4D34">
        <w:rPr>
          <w:rFonts w:asciiTheme="minorHAnsi" w:hAnsiTheme="minorHAnsi" w:cstheme="minorHAnsi"/>
          <w:sz w:val="22"/>
          <w:szCs w:val="22"/>
        </w:rPr>
        <w:t xml:space="preserve">.2024. je </w:t>
      </w:r>
      <w:r w:rsidR="00087EB8">
        <w:rPr>
          <w:rFonts w:asciiTheme="minorHAnsi" w:hAnsiTheme="minorHAnsi" w:cstheme="minorHAnsi"/>
          <w:sz w:val="22"/>
          <w:szCs w:val="22"/>
        </w:rPr>
        <w:t>ostvareno 6,62 €, odnosno 13 % planiranog iznosa</w:t>
      </w:r>
      <w:r w:rsidR="006D4D34">
        <w:rPr>
          <w:rFonts w:asciiTheme="minorHAnsi" w:hAnsiTheme="minorHAnsi" w:cstheme="minorHAnsi"/>
          <w:sz w:val="22"/>
          <w:szCs w:val="22"/>
        </w:rPr>
        <w:t>.</w:t>
      </w:r>
    </w:p>
    <w:p w14:paraId="1873E3BA" w14:textId="77777777" w:rsidR="001C5B10" w:rsidRDefault="001C5B10" w:rsidP="005A30C4">
      <w:pPr>
        <w:rPr>
          <w:rFonts w:asciiTheme="minorHAnsi" w:hAnsiTheme="minorHAnsi" w:cstheme="minorHAnsi"/>
          <w:sz w:val="22"/>
          <w:szCs w:val="22"/>
        </w:rPr>
      </w:pPr>
    </w:p>
    <w:p w14:paraId="2431FAD4" w14:textId="29E6956C" w:rsidR="00DD14D8" w:rsidRDefault="00DD14D8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Izvor financiranja: Pomoći</w:t>
      </w:r>
    </w:p>
    <w:p w14:paraId="0C12E539" w14:textId="7D123E28" w:rsidR="00DD14D8" w:rsidRDefault="00DD14D8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Osnovni cilj: poboljšanje uvjeta za rad i funkcioniranje škole te poboljšanje uvjeta za kvalitetno obrazovanje za sve učenike</w:t>
      </w:r>
    </w:p>
    <w:p w14:paraId="305A6C5B" w14:textId="311FE850" w:rsidR="00DD14D8" w:rsidRDefault="00DD14D8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Odnosi se na nabavu udžbenika za sve učenike škole te na dodatna ulaganja </w:t>
      </w:r>
      <w:r w:rsidR="00C2452D">
        <w:rPr>
          <w:rFonts w:asciiTheme="minorHAnsi" w:hAnsiTheme="minorHAnsi" w:cstheme="minorHAnsi"/>
          <w:sz w:val="22"/>
          <w:szCs w:val="22"/>
        </w:rPr>
        <w:t>na građevinskim objektima za izmjenu unutarnje stolarije</w:t>
      </w:r>
      <w:r w:rsidR="00DA7710">
        <w:rPr>
          <w:rFonts w:asciiTheme="minorHAnsi" w:hAnsiTheme="minorHAnsi" w:cstheme="minorHAnsi"/>
          <w:sz w:val="22"/>
          <w:szCs w:val="22"/>
        </w:rPr>
        <w:t xml:space="preserve"> i za radove na sanaciji krovnog tornja na zgradi matične škole u Krapini</w:t>
      </w:r>
      <w:r w:rsidR="00C2452D">
        <w:rPr>
          <w:rFonts w:asciiTheme="minorHAnsi" w:hAnsiTheme="minorHAnsi" w:cstheme="minorHAnsi"/>
          <w:sz w:val="22"/>
          <w:szCs w:val="22"/>
        </w:rPr>
        <w:t xml:space="preserve"> (sredstva dobivena na natječaju Ministarstva kulture).</w:t>
      </w:r>
    </w:p>
    <w:p w14:paraId="7BC94433" w14:textId="2C974DAE" w:rsidR="00C2452D" w:rsidRDefault="00C2452D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Planirano je ukupno </w:t>
      </w:r>
      <w:r w:rsidR="001C5B10">
        <w:rPr>
          <w:rFonts w:asciiTheme="minorHAnsi" w:hAnsiTheme="minorHAnsi" w:cstheme="minorHAnsi"/>
          <w:sz w:val="22"/>
          <w:szCs w:val="22"/>
        </w:rPr>
        <w:t>1</w:t>
      </w:r>
      <w:r w:rsidR="00087EB8">
        <w:rPr>
          <w:rFonts w:asciiTheme="minorHAnsi" w:hAnsiTheme="minorHAnsi" w:cstheme="minorHAnsi"/>
          <w:sz w:val="22"/>
          <w:szCs w:val="22"/>
        </w:rPr>
        <w:t>19</w:t>
      </w:r>
      <w:r w:rsidR="001C5B10">
        <w:rPr>
          <w:rFonts w:asciiTheme="minorHAnsi" w:hAnsiTheme="minorHAnsi" w:cstheme="minorHAnsi"/>
          <w:sz w:val="22"/>
          <w:szCs w:val="22"/>
        </w:rPr>
        <w:t>.000</w:t>
      </w:r>
      <w:r>
        <w:rPr>
          <w:rFonts w:asciiTheme="minorHAnsi" w:hAnsiTheme="minorHAnsi" w:cstheme="minorHAnsi"/>
          <w:sz w:val="22"/>
          <w:szCs w:val="22"/>
        </w:rPr>
        <w:t xml:space="preserve"> €, a s 3</w:t>
      </w:r>
      <w:r w:rsidR="00087EB8">
        <w:rPr>
          <w:rFonts w:asciiTheme="minorHAnsi" w:hAnsiTheme="minorHAnsi" w:cstheme="minorHAnsi"/>
          <w:sz w:val="22"/>
          <w:szCs w:val="22"/>
        </w:rPr>
        <w:t>1</w:t>
      </w:r>
      <w:r w:rsidR="001C5B10">
        <w:rPr>
          <w:rFonts w:asciiTheme="minorHAnsi" w:hAnsiTheme="minorHAnsi" w:cstheme="minorHAnsi"/>
          <w:sz w:val="22"/>
          <w:szCs w:val="22"/>
        </w:rPr>
        <w:t>.</w:t>
      </w:r>
      <w:r w:rsidR="00087EB8">
        <w:rPr>
          <w:rFonts w:asciiTheme="minorHAnsi" w:hAnsiTheme="minorHAnsi" w:cstheme="minorHAnsi"/>
          <w:sz w:val="22"/>
          <w:szCs w:val="22"/>
        </w:rPr>
        <w:t>12</w:t>
      </w:r>
      <w:r>
        <w:rPr>
          <w:rFonts w:asciiTheme="minorHAnsi" w:hAnsiTheme="minorHAnsi" w:cstheme="minorHAnsi"/>
          <w:sz w:val="22"/>
          <w:szCs w:val="22"/>
        </w:rPr>
        <w:t>.202</w:t>
      </w:r>
      <w:r w:rsidR="001C5B10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 je ostvareno</w:t>
      </w:r>
      <w:r w:rsidR="00DA7710">
        <w:rPr>
          <w:rFonts w:asciiTheme="minorHAnsi" w:hAnsiTheme="minorHAnsi" w:cstheme="minorHAnsi"/>
          <w:sz w:val="22"/>
          <w:szCs w:val="22"/>
        </w:rPr>
        <w:t xml:space="preserve"> </w:t>
      </w:r>
      <w:r w:rsidR="00087EB8">
        <w:rPr>
          <w:rFonts w:asciiTheme="minorHAnsi" w:hAnsiTheme="minorHAnsi" w:cstheme="minorHAnsi"/>
          <w:sz w:val="22"/>
          <w:szCs w:val="22"/>
        </w:rPr>
        <w:t>118.834,79</w:t>
      </w:r>
      <w:r w:rsidR="00DA7710">
        <w:rPr>
          <w:rFonts w:asciiTheme="minorHAnsi" w:hAnsiTheme="minorHAnsi" w:cstheme="minorHAnsi"/>
          <w:sz w:val="22"/>
          <w:szCs w:val="22"/>
        </w:rPr>
        <w:t xml:space="preserve"> €</w:t>
      </w:r>
      <w:r>
        <w:rPr>
          <w:rFonts w:asciiTheme="minorHAnsi" w:hAnsiTheme="minorHAnsi" w:cstheme="minorHAnsi"/>
          <w:sz w:val="22"/>
          <w:szCs w:val="22"/>
        </w:rPr>
        <w:t>,</w:t>
      </w:r>
      <w:r w:rsidR="00DA7710">
        <w:rPr>
          <w:rFonts w:asciiTheme="minorHAnsi" w:hAnsiTheme="minorHAnsi" w:cstheme="minorHAnsi"/>
          <w:sz w:val="22"/>
          <w:szCs w:val="22"/>
        </w:rPr>
        <w:t xml:space="preserve"> odnosno </w:t>
      </w:r>
      <w:r w:rsidR="00087EB8">
        <w:rPr>
          <w:rFonts w:asciiTheme="minorHAnsi" w:hAnsiTheme="minorHAnsi" w:cstheme="minorHAnsi"/>
          <w:sz w:val="22"/>
          <w:szCs w:val="22"/>
        </w:rPr>
        <w:t>100</w:t>
      </w:r>
      <w:r w:rsidR="00DA7710">
        <w:rPr>
          <w:rFonts w:asciiTheme="minorHAnsi" w:hAnsiTheme="minorHAnsi" w:cstheme="minorHAnsi"/>
          <w:sz w:val="22"/>
          <w:szCs w:val="22"/>
        </w:rPr>
        <w:t>% od planiranog iznosa.</w:t>
      </w:r>
    </w:p>
    <w:p w14:paraId="7C4DFEED" w14:textId="06597B83" w:rsidR="007B1F02" w:rsidRDefault="007B1F02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Preneseni višak iz prethodne godine </w:t>
      </w:r>
      <w:r w:rsidR="006F52CE">
        <w:rPr>
          <w:rFonts w:asciiTheme="minorHAnsi" w:hAnsiTheme="minorHAnsi" w:cstheme="minorHAnsi"/>
          <w:sz w:val="22"/>
          <w:szCs w:val="22"/>
        </w:rPr>
        <w:t>iznosi 24.045 €, s 3</w:t>
      </w:r>
      <w:r w:rsidR="00087EB8">
        <w:rPr>
          <w:rFonts w:asciiTheme="minorHAnsi" w:hAnsiTheme="minorHAnsi" w:cstheme="minorHAnsi"/>
          <w:sz w:val="22"/>
          <w:szCs w:val="22"/>
        </w:rPr>
        <w:t>1</w:t>
      </w:r>
      <w:r w:rsidR="006F52CE">
        <w:rPr>
          <w:rFonts w:asciiTheme="minorHAnsi" w:hAnsiTheme="minorHAnsi" w:cstheme="minorHAnsi"/>
          <w:sz w:val="22"/>
          <w:szCs w:val="22"/>
        </w:rPr>
        <w:t>.</w:t>
      </w:r>
      <w:r w:rsidR="00087EB8">
        <w:rPr>
          <w:rFonts w:asciiTheme="minorHAnsi" w:hAnsiTheme="minorHAnsi" w:cstheme="minorHAnsi"/>
          <w:sz w:val="22"/>
          <w:szCs w:val="22"/>
        </w:rPr>
        <w:t>12</w:t>
      </w:r>
      <w:r w:rsidR="006F52CE">
        <w:rPr>
          <w:rFonts w:asciiTheme="minorHAnsi" w:hAnsiTheme="minorHAnsi" w:cstheme="minorHAnsi"/>
          <w:sz w:val="22"/>
          <w:szCs w:val="22"/>
        </w:rPr>
        <w:t xml:space="preserve">.2024. realiziran je iznos 24.044,56 € odnosno 100 % planiranog iznosa za radove na sanaciji </w:t>
      </w:r>
      <w:r w:rsidR="00F25177">
        <w:rPr>
          <w:rFonts w:asciiTheme="minorHAnsi" w:hAnsiTheme="minorHAnsi" w:cstheme="minorHAnsi"/>
          <w:sz w:val="22"/>
          <w:szCs w:val="22"/>
        </w:rPr>
        <w:t>tornja na krovu MŠ u Krapini.</w:t>
      </w:r>
    </w:p>
    <w:p w14:paraId="11213882" w14:textId="77777777" w:rsidR="00087EB8" w:rsidRDefault="00087EB8" w:rsidP="005A30C4">
      <w:pPr>
        <w:rPr>
          <w:rFonts w:asciiTheme="minorHAnsi" w:hAnsiTheme="minorHAnsi" w:cstheme="minorHAnsi"/>
          <w:sz w:val="22"/>
          <w:szCs w:val="22"/>
        </w:rPr>
      </w:pPr>
    </w:p>
    <w:p w14:paraId="7C8B5AF9" w14:textId="510C7A52" w:rsidR="00087EB8" w:rsidRDefault="00087EB8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Izvor financiranja: Donacije</w:t>
      </w:r>
    </w:p>
    <w:p w14:paraId="35CFA2E9" w14:textId="170FAF1F" w:rsidR="00087EB8" w:rsidRDefault="00087EB8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Osnovni cilj: poboljšanje uvjeta za rad škole</w:t>
      </w:r>
    </w:p>
    <w:p w14:paraId="588E8C16" w14:textId="77777777" w:rsidR="00423F8E" w:rsidRDefault="00087EB8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Odnosi se na dobivenu donaciju knjiga za školsku knjižnicu, </w:t>
      </w:r>
    </w:p>
    <w:p w14:paraId="470BE0AC" w14:textId="0DF4DD78" w:rsidR="00087EB8" w:rsidRDefault="00423F8E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087EB8">
        <w:rPr>
          <w:rFonts w:asciiTheme="minorHAnsi" w:hAnsiTheme="minorHAnsi" w:cstheme="minorHAnsi"/>
          <w:sz w:val="22"/>
          <w:szCs w:val="22"/>
        </w:rPr>
        <w:t xml:space="preserve">lanirano je ukupno za 2024. godinu 200 €, a </w:t>
      </w:r>
      <w:r>
        <w:rPr>
          <w:rFonts w:asciiTheme="minorHAnsi" w:hAnsiTheme="minorHAnsi" w:cstheme="minorHAnsi"/>
          <w:sz w:val="22"/>
          <w:szCs w:val="22"/>
        </w:rPr>
        <w:t xml:space="preserve">s 31.12.2024. </w:t>
      </w:r>
      <w:r w:rsidR="00087EB8">
        <w:rPr>
          <w:rFonts w:asciiTheme="minorHAnsi" w:hAnsiTheme="minorHAnsi" w:cstheme="minorHAnsi"/>
          <w:sz w:val="22"/>
          <w:szCs w:val="22"/>
        </w:rPr>
        <w:t>ostvareno je 413,52 € odnosno 106,6 % više od planiranog iznosa.</w:t>
      </w:r>
    </w:p>
    <w:p w14:paraId="63298AAD" w14:textId="77777777" w:rsidR="00A61175" w:rsidRDefault="00A61175" w:rsidP="005A30C4">
      <w:pPr>
        <w:rPr>
          <w:rFonts w:asciiTheme="minorHAnsi" w:hAnsiTheme="minorHAnsi" w:cstheme="minorHAnsi"/>
          <w:sz w:val="22"/>
          <w:szCs w:val="22"/>
        </w:rPr>
      </w:pPr>
    </w:p>
    <w:p w14:paraId="37512BE7" w14:textId="7627CE9B" w:rsidR="00A61175" w:rsidRDefault="00A61175" w:rsidP="005A30C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068DB">
        <w:rPr>
          <w:rFonts w:asciiTheme="minorHAnsi" w:hAnsiTheme="minorHAnsi" w:cstheme="minorHAnsi"/>
          <w:b/>
          <w:bCs/>
          <w:sz w:val="22"/>
          <w:szCs w:val="22"/>
        </w:rPr>
        <w:t>4. POSEBNI IZVJEŠTAJI</w:t>
      </w:r>
    </w:p>
    <w:p w14:paraId="71F4A71E" w14:textId="77777777" w:rsidR="008A0500" w:rsidRDefault="008A0500" w:rsidP="005A30C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AF2B5D5" w14:textId="4F67DBD2" w:rsidR="008A0500" w:rsidRDefault="008A0500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4.1. Izvještaj o korištenju sredstava fondova EU-u izvještajnom razdoblju </w:t>
      </w:r>
      <w:r w:rsidR="003F2E73">
        <w:rPr>
          <w:rFonts w:asciiTheme="minorHAnsi" w:hAnsiTheme="minorHAnsi" w:cstheme="minorHAnsi"/>
          <w:sz w:val="22"/>
          <w:szCs w:val="22"/>
        </w:rPr>
        <w:t>nije ostvareno.</w:t>
      </w:r>
    </w:p>
    <w:p w14:paraId="7B43619E" w14:textId="77777777" w:rsidR="003F2E73" w:rsidRDefault="003F2E73" w:rsidP="005A30C4">
      <w:pPr>
        <w:rPr>
          <w:rFonts w:asciiTheme="minorHAnsi" w:hAnsiTheme="minorHAnsi" w:cstheme="minorHAnsi"/>
          <w:sz w:val="22"/>
          <w:szCs w:val="22"/>
        </w:rPr>
      </w:pPr>
    </w:p>
    <w:p w14:paraId="4FD999FC" w14:textId="30C9B4E0" w:rsidR="003F2E73" w:rsidRDefault="008A0500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4.2. Izvještaj o zaduživanju na domaćem i st</w:t>
      </w:r>
      <w:r w:rsidR="00FE21A1">
        <w:rPr>
          <w:rFonts w:asciiTheme="minorHAnsi" w:hAnsiTheme="minorHAnsi" w:cstheme="minorHAnsi"/>
          <w:sz w:val="22"/>
          <w:szCs w:val="22"/>
        </w:rPr>
        <w:t>ranom tržištu novca i kapitala-</w:t>
      </w:r>
      <w:r>
        <w:rPr>
          <w:rFonts w:asciiTheme="minorHAnsi" w:hAnsiTheme="minorHAnsi" w:cstheme="minorHAnsi"/>
          <w:sz w:val="22"/>
          <w:szCs w:val="22"/>
        </w:rPr>
        <w:t>u izvještajnom razdoblju nije ostvareno.</w:t>
      </w:r>
    </w:p>
    <w:p w14:paraId="6402038C" w14:textId="77777777" w:rsidR="00906A05" w:rsidRDefault="00906A05" w:rsidP="005A30C4">
      <w:pPr>
        <w:rPr>
          <w:rFonts w:asciiTheme="minorHAnsi" w:hAnsiTheme="minorHAnsi" w:cstheme="minorHAnsi"/>
          <w:sz w:val="22"/>
          <w:szCs w:val="22"/>
        </w:rPr>
      </w:pPr>
    </w:p>
    <w:p w14:paraId="626B743D" w14:textId="2B1F735C" w:rsidR="008A0500" w:rsidRDefault="008A0500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4.3. Izvještaj o danim zajmovima i potraživanjima </w:t>
      </w:r>
      <w:r w:rsidR="00FE21A1">
        <w:rPr>
          <w:rFonts w:asciiTheme="minorHAnsi" w:hAnsiTheme="minorHAnsi" w:cstheme="minorHAnsi"/>
          <w:sz w:val="22"/>
          <w:szCs w:val="22"/>
        </w:rPr>
        <w:t>po danim zajmovima-</w:t>
      </w:r>
      <w:r>
        <w:rPr>
          <w:rFonts w:asciiTheme="minorHAnsi" w:hAnsiTheme="minorHAnsi" w:cstheme="minorHAnsi"/>
          <w:sz w:val="22"/>
          <w:szCs w:val="22"/>
        </w:rPr>
        <w:t>u izvještajnom razdoblju nije ostvareno.</w:t>
      </w:r>
    </w:p>
    <w:p w14:paraId="7D5BBFFD" w14:textId="77777777" w:rsidR="003F2E73" w:rsidRDefault="003F2E73" w:rsidP="005A30C4">
      <w:pPr>
        <w:rPr>
          <w:rFonts w:asciiTheme="minorHAnsi" w:hAnsiTheme="minorHAnsi" w:cstheme="minorHAnsi"/>
          <w:sz w:val="22"/>
          <w:szCs w:val="22"/>
        </w:rPr>
      </w:pPr>
    </w:p>
    <w:p w14:paraId="269A44F8" w14:textId="47BD1A3B" w:rsidR="00883AC6" w:rsidRDefault="008A0500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4.4. Izvještaj o stanju potraživanja i dospjelih obveza te o stanju potencijalnih obveza po osnovi sudskih sporova</w:t>
      </w:r>
    </w:p>
    <w:p w14:paraId="209B6CB8" w14:textId="402C8F89" w:rsidR="002A1795" w:rsidRDefault="002A1795" w:rsidP="00772A74">
      <w:pPr>
        <w:pStyle w:val="Odlomakpopisa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72A74">
        <w:rPr>
          <w:rFonts w:ascii="Calibri" w:hAnsi="Calibri" w:cs="Calibri"/>
          <w:sz w:val="22"/>
          <w:szCs w:val="22"/>
        </w:rPr>
        <w:t>Stanje potraživanja na dan 3</w:t>
      </w:r>
      <w:r w:rsidR="00DE7F18" w:rsidRPr="00772A74">
        <w:rPr>
          <w:rFonts w:ascii="Calibri" w:hAnsi="Calibri" w:cs="Calibri"/>
          <w:sz w:val="22"/>
          <w:szCs w:val="22"/>
        </w:rPr>
        <w:t>1</w:t>
      </w:r>
      <w:r w:rsidRPr="00772A74">
        <w:rPr>
          <w:rFonts w:ascii="Calibri" w:hAnsi="Calibri" w:cs="Calibri"/>
          <w:sz w:val="22"/>
          <w:szCs w:val="22"/>
        </w:rPr>
        <w:t>.</w:t>
      </w:r>
      <w:r w:rsidR="00DE7F18" w:rsidRPr="00772A74">
        <w:rPr>
          <w:rFonts w:ascii="Calibri" w:hAnsi="Calibri" w:cs="Calibri"/>
          <w:sz w:val="22"/>
          <w:szCs w:val="22"/>
        </w:rPr>
        <w:t>12</w:t>
      </w:r>
      <w:r w:rsidRPr="00772A74">
        <w:rPr>
          <w:rFonts w:ascii="Calibri" w:hAnsi="Calibri" w:cs="Calibri"/>
          <w:sz w:val="22"/>
          <w:szCs w:val="22"/>
        </w:rPr>
        <w:t>.2024. iznosi 1</w:t>
      </w:r>
      <w:r w:rsidR="00DE7F18" w:rsidRPr="00772A74">
        <w:rPr>
          <w:rFonts w:ascii="Calibri" w:hAnsi="Calibri" w:cs="Calibri"/>
          <w:sz w:val="22"/>
          <w:szCs w:val="22"/>
        </w:rPr>
        <w:t>59.381,09</w:t>
      </w:r>
      <w:r w:rsidRPr="00772A74">
        <w:rPr>
          <w:rFonts w:ascii="Calibri" w:hAnsi="Calibri" w:cs="Calibri"/>
          <w:sz w:val="22"/>
          <w:szCs w:val="22"/>
        </w:rPr>
        <w:t xml:space="preserve"> € od čega su dospjela potraživanja </w:t>
      </w:r>
      <w:r w:rsidR="00D320A3" w:rsidRPr="00772A74">
        <w:rPr>
          <w:rFonts w:ascii="Calibri" w:hAnsi="Calibri" w:cs="Calibri"/>
          <w:sz w:val="22"/>
          <w:szCs w:val="22"/>
        </w:rPr>
        <w:t>219,12</w:t>
      </w:r>
      <w:r w:rsidRPr="00772A74">
        <w:rPr>
          <w:rFonts w:ascii="Calibri" w:hAnsi="Calibri" w:cs="Calibri"/>
          <w:sz w:val="22"/>
          <w:szCs w:val="22"/>
        </w:rPr>
        <w:t xml:space="preserve"> €</w:t>
      </w:r>
      <w:r w:rsidR="00EB7FC3" w:rsidRPr="00772A74">
        <w:rPr>
          <w:rFonts w:ascii="Calibri" w:hAnsi="Calibri" w:cs="Calibri"/>
          <w:sz w:val="22"/>
          <w:szCs w:val="22"/>
        </w:rPr>
        <w:t xml:space="preserve"> za iznajmljivanje sportske dvorane,</w:t>
      </w:r>
      <w:r w:rsidRPr="00772A74">
        <w:rPr>
          <w:rFonts w:ascii="Calibri" w:hAnsi="Calibri" w:cs="Calibri"/>
          <w:sz w:val="22"/>
          <w:szCs w:val="22"/>
        </w:rPr>
        <w:t xml:space="preserve"> dok je ostatak 1</w:t>
      </w:r>
      <w:r w:rsidR="00EB7FC3" w:rsidRPr="00772A74">
        <w:rPr>
          <w:rFonts w:ascii="Calibri" w:hAnsi="Calibri" w:cs="Calibri"/>
          <w:sz w:val="22"/>
          <w:szCs w:val="22"/>
        </w:rPr>
        <w:t>59.161,97</w:t>
      </w:r>
      <w:r w:rsidRPr="00772A74">
        <w:rPr>
          <w:rFonts w:ascii="Calibri" w:hAnsi="Calibri" w:cs="Calibri"/>
          <w:sz w:val="22"/>
          <w:szCs w:val="22"/>
        </w:rPr>
        <w:t xml:space="preserve"> € nedospjelo, a odnosi se na potraživanja na naknade za bolovanje HZZO</w:t>
      </w:r>
      <w:r w:rsidR="00DE7F18" w:rsidRPr="00772A74">
        <w:rPr>
          <w:rFonts w:ascii="Calibri" w:hAnsi="Calibri" w:cs="Calibri"/>
          <w:sz w:val="22"/>
          <w:szCs w:val="22"/>
        </w:rPr>
        <w:t xml:space="preserve"> 236,53</w:t>
      </w:r>
      <w:r w:rsidRPr="00772A74">
        <w:rPr>
          <w:rFonts w:ascii="Calibri" w:hAnsi="Calibri" w:cs="Calibri"/>
          <w:sz w:val="22"/>
          <w:szCs w:val="22"/>
        </w:rPr>
        <w:t xml:space="preserve"> €, potraživanja za iznajmljivanje sportske dvorane i prostora škole za mjesec </w:t>
      </w:r>
      <w:r w:rsidR="00DE7F18" w:rsidRPr="00772A74">
        <w:rPr>
          <w:rFonts w:ascii="Calibri" w:hAnsi="Calibri" w:cs="Calibri"/>
          <w:sz w:val="22"/>
          <w:szCs w:val="22"/>
        </w:rPr>
        <w:t>prosinac</w:t>
      </w:r>
      <w:r w:rsidRPr="00772A74">
        <w:rPr>
          <w:rFonts w:ascii="Calibri" w:hAnsi="Calibri" w:cs="Calibri"/>
          <w:sz w:val="22"/>
          <w:szCs w:val="22"/>
        </w:rPr>
        <w:t xml:space="preserve"> </w:t>
      </w:r>
      <w:r w:rsidR="00EB7FC3" w:rsidRPr="00772A74">
        <w:rPr>
          <w:rFonts w:ascii="Calibri" w:hAnsi="Calibri" w:cs="Calibri"/>
          <w:sz w:val="22"/>
          <w:szCs w:val="22"/>
        </w:rPr>
        <w:t>584,86</w:t>
      </w:r>
      <w:r w:rsidRPr="00772A74">
        <w:rPr>
          <w:rFonts w:ascii="Calibri" w:hAnsi="Calibri" w:cs="Calibri"/>
          <w:sz w:val="22"/>
          <w:szCs w:val="22"/>
        </w:rPr>
        <w:t xml:space="preserve"> €, potraživanja </w:t>
      </w:r>
      <w:r w:rsidR="00EB7FC3" w:rsidRPr="00772A74">
        <w:rPr>
          <w:rFonts w:ascii="Calibri" w:hAnsi="Calibri" w:cs="Calibri"/>
          <w:sz w:val="22"/>
          <w:szCs w:val="22"/>
        </w:rPr>
        <w:t>za</w:t>
      </w:r>
      <w:r w:rsidRPr="00772A74">
        <w:rPr>
          <w:rFonts w:ascii="Calibri" w:hAnsi="Calibri" w:cs="Calibri"/>
          <w:sz w:val="22"/>
          <w:szCs w:val="22"/>
        </w:rPr>
        <w:t xml:space="preserve"> potrošnj</w:t>
      </w:r>
      <w:r w:rsidR="00EB7FC3" w:rsidRPr="00772A74">
        <w:rPr>
          <w:rFonts w:ascii="Calibri" w:hAnsi="Calibri" w:cs="Calibri"/>
          <w:sz w:val="22"/>
          <w:szCs w:val="22"/>
        </w:rPr>
        <w:t>u</w:t>
      </w:r>
      <w:r w:rsidRPr="00772A74">
        <w:rPr>
          <w:rFonts w:ascii="Calibri" w:hAnsi="Calibri" w:cs="Calibri"/>
          <w:sz w:val="22"/>
          <w:szCs w:val="22"/>
        </w:rPr>
        <w:t xml:space="preserve"> vode za </w:t>
      </w:r>
      <w:r w:rsidR="00DE7F18" w:rsidRPr="00772A74">
        <w:rPr>
          <w:rFonts w:ascii="Calibri" w:hAnsi="Calibri" w:cs="Calibri"/>
          <w:sz w:val="22"/>
          <w:szCs w:val="22"/>
        </w:rPr>
        <w:t>prosinac</w:t>
      </w:r>
      <w:r w:rsidRPr="00772A74">
        <w:rPr>
          <w:rFonts w:ascii="Calibri" w:hAnsi="Calibri" w:cs="Calibri"/>
          <w:sz w:val="22"/>
          <w:szCs w:val="22"/>
        </w:rPr>
        <w:t xml:space="preserve"> 2024. u PŠDŠ </w:t>
      </w:r>
      <w:r w:rsidR="00EB7FC3" w:rsidRPr="00772A74">
        <w:rPr>
          <w:rFonts w:ascii="Calibri" w:hAnsi="Calibri" w:cs="Calibri"/>
          <w:sz w:val="22"/>
          <w:szCs w:val="22"/>
        </w:rPr>
        <w:t>26,54</w:t>
      </w:r>
      <w:r w:rsidRPr="00772A74">
        <w:rPr>
          <w:rFonts w:ascii="Calibri" w:hAnsi="Calibri" w:cs="Calibri"/>
          <w:sz w:val="22"/>
          <w:szCs w:val="22"/>
        </w:rPr>
        <w:t xml:space="preserve"> €, potraživanja od prodaje stana u PŠDŠ</w:t>
      </w:r>
      <w:r w:rsidR="00DE7F18" w:rsidRPr="00772A74">
        <w:rPr>
          <w:rFonts w:ascii="Calibri" w:hAnsi="Calibri" w:cs="Calibri"/>
          <w:sz w:val="22"/>
          <w:szCs w:val="22"/>
        </w:rPr>
        <w:t xml:space="preserve"> 1.939,05</w:t>
      </w:r>
      <w:r w:rsidRPr="00772A74">
        <w:rPr>
          <w:rFonts w:ascii="Calibri" w:hAnsi="Calibri" w:cs="Calibri"/>
          <w:sz w:val="22"/>
          <w:szCs w:val="22"/>
        </w:rPr>
        <w:t xml:space="preserve"> €,</w:t>
      </w:r>
      <w:r w:rsidR="00EB7FC3" w:rsidRPr="00772A74">
        <w:rPr>
          <w:rFonts w:ascii="Calibri" w:hAnsi="Calibri" w:cs="Calibri"/>
          <w:sz w:val="22"/>
          <w:szCs w:val="22"/>
        </w:rPr>
        <w:t xml:space="preserve"> 440,00 €</w:t>
      </w:r>
      <w:r w:rsidR="006941B7">
        <w:rPr>
          <w:rFonts w:ascii="Calibri" w:hAnsi="Calibri" w:cs="Calibri"/>
          <w:sz w:val="22"/>
          <w:szCs w:val="22"/>
        </w:rPr>
        <w:t xml:space="preserve"> </w:t>
      </w:r>
      <w:r w:rsidR="00EB7FC3" w:rsidRPr="00772A74">
        <w:rPr>
          <w:rFonts w:ascii="Calibri" w:hAnsi="Calibri" w:cs="Calibri"/>
          <w:sz w:val="22"/>
          <w:szCs w:val="22"/>
        </w:rPr>
        <w:t>za plaćene predujmove za avio karte za razmjenu učenika te za kotizaciju za stručni skup,</w:t>
      </w:r>
      <w:r w:rsidRPr="00772A74">
        <w:rPr>
          <w:rFonts w:ascii="Calibri" w:hAnsi="Calibri" w:cs="Calibri"/>
          <w:sz w:val="22"/>
          <w:szCs w:val="22"/>
        </w:rPr>
        <w:t xml:space="preserve"> a iznos 15</w:t>
      </w:r>
      <w:r w:rsidR="00DE7F18" w:rsidRPr="00772A74">
        <w:rPr>
          <w:rFonts w:ascii="Calibri" w:hAnsi="Calibri" w:cs="Calibri"/>
          <w:sz w:val="22"/>
          <w:szCs w:val="22"/>
        </w:rPr>
        <w:t>5.934,99</w:t>
      </w:r>
      <w:r w:rsidRPr="00772A74">
        <w:rPr>
          <w:rFonts w:ascii="Calibri" w:hAnsi="Calibri" w:cs="Calibri"/>
          <w:sz w:val="22"/>
          <w:szCs w:val="22"/>
        </w:rPr>
        <w:t xml:space="preserve"> € se odnosi na kontinuirane rashode budućih razdoblja, odnosno plaću za </w:t>
      </w:r>
      <w:r w:rsidR="00DE7F18" w:rsidRPr="00772A74">
        <w:rPr>
          <w:rFonts w:ascii="Calibri" w:hAnsi="Calibri" w:cs="Calibri"/>
          <w:sz w:val="22"/>
          <w:szCs w:val="22"/>
        </w:rPr>
        <w:t>prosinac</w:t>
      </w:r>
      <w:r w:rsidRPr="00772A74">
        <w:rPr>
          <w:rFonts w:ascii="Calibri" w:hAnsi="Calibri" w:cs="Calibri"/>
          <w:sz w:val="22"/>
          <w:szCs w:val="22"/>
        </w:rPr>
        <w:t xml:space="preserve"> 2024.</w:t>
      </w:r>
    </w:p>
    <w:p w14:paraId="3D14FC89" w14:textId="77777777" w:rsidR="00E12A2E" w:rsidRPr="00772A74" w:rsidRDefault="00E12A2E" w:rsidP="00E12A2E">
      <w:pPr>
        <w:pStyle w:val="Odlomakpopisa"/>
        <w:rPr>
          <w:rFonts w:ascii="Calibri" w:hAnsi="Calibri" w:cs="Calibri"/>
          <w:sz w:val="22"/>
          <w:szCs w:val="22"/>
        </w:rPr>
      </w:pPr>
    </w:p>
    <w:p w14:paraId="5A4CE1F2" w14:textId="2E1472AC" w:rsidR="00D640B2" w:rsidRDefault="00D640B2" w:rsidP="00772A74">
      <w:pPr>
        <w:pStyle w:val="Odlomakpopisa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72A74">
        <w:rPr>
          <w:rFonts w:ascii="Calibri" w:hAnsi="Calibri" w:cs="Calibri"/>
          <w:sz w:val="22"/>
          <w:szCs w:val="22"/>
        </w:rPr>
        <w:t>Stanje obveza na dan 3</w:t>
      </w:r>
      <w:r w:rsidR="0080357D" w:rsidRPr="00772A74">
        <w:rPr>
          <w:rFonts w:ascii="Calibri" w:hAnsi="Calibri" w:cs="Calibri"/>
          <w:sz w:val="22"/>
          <w:szCs w:val="22"/>
        </w:rPr>
        <w:t>1</w:t>
      </w:r>
      <w:r w:rsidRPr="00772A74">
        <w:rPr>
          <w:rFonts w:ascii="Calibri" w:hAnsi="Calibri" w:cs="Calibri"/>
          <w:sz w:val="22"/>
          <w:szCs w:val="22"/>
        </w:rPr>
        <w:t>.</w:t>
      </w:r>
      <w:r w:rsidR="0080357D" w:rsidRPr="00772A74">
        <w:rPr>
          <w:rFonts w:ascii="Calibri" w:hAnsi="Calibri" w:cs="Calibri"/>
          <w:sz w:val="22"/>
          <w:szCs w:val="22"/>
        </w:rPr>
        <w:t>12</w:t>
      </w:r>
      <w:r w:rsidRPr="00772A74">
        <w:rPr>
          <w:rFonts w:ascii="Calibri" w:hAnsi="Calibri" w:cs="Calibri"/>
          <w:sz w:val="22"/>
          <w:szCs w:val="22"/>
        </w:rPr>
        <w:t xml:space="preserve">.2024. iznosi </w:t>
      </w:r>
      <w:r w:rsidR="0080357D" w:rsidRPr="00772A74">
        <w:rPr>
          <w:rFonts w:ascii="Calibri" w:hAnsi="Calibri" w:cs="Calibri"/>
          <w:sz w:val="22"/>
          <w:szCs w:val="22"/>
        </w:rPr>
        <w:t>174</w:t>
      </w:r>
      <w:r w:rsidRPr="00772A74">
        <w:rPr>
          <w:rFonts w:ascii="Calibri" w:hAnsi="Calibri" w:cs="Calibri"/>
          <w:sz w:val="22"/>
          <w:szCs w:val="22"/>
        </w:rPr>
        <w:t>.7</w:t>
      </w:r>
      <w:r w:rsidR="0080357D" w:rsidRPr="00772A74">
        <w:rPr>
          <w:rFonts w:ascii="Calibri" w:hAnsi="Calibri" w:cs="Calibri"/>
          <w:sz w:val="22"/>
          <w:szCs w:val="22"/>
        </w:rPr>
        <w:t>95</w:t>
      </w:r>
      <w:r w:rsidRPr="00772A74">
        <w:rPr>
          <w:rFonts w:ascii="Calibri" w:hAnsi="Calibri" w:cs="Calibri"/>
          <w:sz w:val="22"/>
          <w:szCs w:val="22"/>
        </w:rPr>
        <w:t>,</w:t>
      </w:r>
      <w:r w:rsidR="0080357D" w:rsidRPr="00772A74">
        <w:rPr>
          <w:rFonts w:ascii="Calibri" w:hAnsi="Calibri" w:cs="Calibri"/>
          <w:sz w:val="22"/>
          <w:szCs w:val="22"/>
        </w:rPr>
        <w:t>97</w:t>
      </w:r>
      <w:r w:rsidRPr="00772A74">
        <w:rPr>
          <w:rFonts w:ascii="Calibri" w:hAnsi="Calibri" w:cs="Calibri"/>
          <w:sz w:val="22"/>
          <w:szCs w:val="22"/>
        </w:rPr>
        <w:t xml:space="preserve"> eura, najvećim dijelom se odnosi na obveze za zaposlene 15</w:t>
      </w:r>
      <w:r w:rsidR="0080357D" w:rsidRPr="00772A74">
        <w:rPr>
          <w:rFonts w:ascii="Calibri" w:hAnsi="Calibri" w:cs="Calibri"/>
          <w:sz w:val="22"/>
          <w:szCs w:val="22"/>
        </w:rPr>
        <w:t>2</w:t>
      </w:r>
      <w:r w:rsidRPr="00772A74">
        <w:rPr>
          <w:rFonts w:ascii="Calibri" w:hAnsi="Calibri" w:cs="Calibri"/>
          <w:sz w:val="22"/>
          <w:szCs w:val="22"/>
        </w:rPr>
        <w:t>.</w:t>
      </w:r>
      <w:r w:rsidR="0080357D" w:rsidRPr="00772A74">
        <w:rPr>
          <w:rFonts w:ascii="Calibri" w:hAnsi="Calibri" w:cs="Calibri"/>
          <w:sz w:val="22"/>
          <w:szCs w:val="22"/>
        </w:rPr>
        <w:t>407</w:t>
      </w:r>
      <w:r w:rsidRPr="00772A74">
        <w:rPr>
          <w:rFonts w:ascii="Calibri" w:hAnsi="Calibri" w:cs="Calibri"/>
          <w:sz w:val="22"/>
          <w:szCs w:val="22"/>
        </w:rPr>
        <w:t>,0</w:t>
      </w:r>
      <w:r w:rsidR="0080357D" w:rsidRPr="00772A74">
        <w:rPr>
          <w:rFonts w:ascii="Calibri" w:hAnsi="Calibri" w:cs="Calibri"/>
          <w:sz w:val="22"/>
          <w:szCs w:val="22"/>
        </w:rPr>
        <w:t>3</w:t>
      </w:r>
      <w:r w:rsidRPr="00772A74">
        <w:rPr>
          <w:rFonts w:ascii="Calibri" w:hAnsi="Calibri" w:cs="Calibri"/>
          <w:sz w:val="22"/>
          <w:szCs w:val="22"/>
        </w:rPr>
        <w:t xml:space="preserve"> €, zatim obveze za materijalne rashode</w:t>
      </w:r>
      <w:r w:rsidR="00F71815" w:rsidRPr="00772A74">
        <w:rPr>
          <w:rFonts w:ascii="Calibri" w:hAnsi="Calibri" w:cs="Calibri"/>
          <w:sz w:val="22"/>
          <w:szCs w:val="22"/>
        </w:rPr>
        <w:t xml:space="preserve"> </w:t>
      </w:r>
      <w:r w:rsidR="0080357D" w:rsidRPr="00772A74">
        <w:rPr>
          <w:rFonts w:ascii="Calibri" w:hAnsi="Calibri" w:cs="Calibri"/>
          <w:sz w:val="22"/>
          <w:szCs w:val="22"/>
        </w:rPr>
        <w:t>2</w:t>
      </w:r>
      <w:r w:rsidRPr="00772A74">
        <w:rPr>
          <w:rFonts w:ascii="Calibri" w:hAnsi="Calibri" w:cs="Calibri"/>
          <w:sz w:val="22"/>
          <w:szCs w:val="22"/>
        </w:rPr>
        <w:t>0.</w:t>
      </w:r>
      <w:r w:rsidR="0080357D" w:rsidRPr="00772A74">
        <w:rPr>
          <w:rFonts w:ascii="Calibri" w:hAnsi="Calibri" w:cs="Calibri"/>
          <w:sz w:val="22"/>
          <w:szCs w:val="22"/>
        </w:rPr>
        <w:t>472,75</w:t>
      </w:r>
      <w:r w:rsidRPr="00772A74">
        <w:rPr>
          <w:rFonts w:ascii="Calibri" w:hAnsi="Calibri" w:cs="Calibri"/>
          <w:sz w:val="22"/>
          <w:szCs w:val="22"/>
        </w:rPr>
        <w:t xml:space="preserve"> € od čega su 3.</w:t>
      </w:r>
      <w:r w:rsidR="0080357D" w:rsidRPr="00772A74">
        <w:rPr>
          <w:rFonts w:ascii="Calibri" w:hAnsi="Calibri" w:cs="Calibri"/>
          <w:sz w:val="22"/>
          <w:szCs w:val="22"/>
        </w:rPr>
        <w:t>211,22</w:t>
      </w:r>
      <w:r w:rsidRPr="00772A74">
        <w:rPr>
          <w:rFonts w:ascii="Calibri" w:hAnsi="Calibri" w:cs="Calibri"/>
          <w:sz w:val="22"/>
          <w:szCs w:val="22"/>
        </w:rPr>
        <w:t xml:space="preserve"> € obveze za prijevoz radnika na posao i s posla te naknada za nezapošljavanje invalida, dok je preostali iznos</w:t>
      </w:r>
      <w:r w:rsidR="0080357D" w:rsidRPr="00772A74">
        <w:rPr>
          <w:rFonts w:ascii="Calibri" w:hAnsi="Calibri" w:cs="Calibri"/>
          <w:sz w:val="22"/>
          <w:szCs w:val="22"/>
        </w:rPr>
        <w:t xml:space="preserve"> 17.261,53</w:t>
      </w:r>
      <w:r w:rsidRPr="00772A74">
        <w:rPr>
          <w:rFonts w:ascii="Calibri" w:hAnsi="Calibri" w:cs="Calibri"/>
          <w:sz w:val="22"/>
          <w:szCs w:val="22"/>
        </w:rPr>
        <w:t xml:space="preserve"> € obveza za materijalne rashode poslovanja za mjesec </w:t>
      </w:r>
      <w:r w:rsidR="0080357D" w:rsidRPr="00772A74">
        <w:rPr>
          <w:rFonts w:ascii="Calibri" w:hAnsi="Calibri" w:cs="Calibri"/>
          <w:sz w:val="22"/>
          <w:szCs w:val="22"/>
        </w:rPr>
        <w:t>prosinac</w:t>
      </w:r>
      <w:r w:rsidR="00F71815" w:rsidRPr="00772A74">
        <w:rPr>
          <w:rFonts w:ascii="Calibri" w:hAnsi="Calibri" w:cs="Calibri"/>
          <w:sz w:val="22"/>
          <w:szCs w:val="22"/>
        </w:rPr>
        <w:t xml:space="preserve"> (energenti, komunalne usluge, telefoni, namirnice za prehranu)</w:t>
      </w:r>
      <w:r w:rsidRPr="00772A74">
        <w:rPr>
          <w:rFonts w:ascii="Calibri" w:hAnsi="Calibri" w:cs="Calibri"/>
          <w:sz w:val="22"/>
          <w:szCs w:val="22"/>
        </w:rPr>
        <w:t>, obveza za financijske rashode 1</w:t>
      </w:r>
      <w:r w:rsidR="0080357D" w:rsidRPr="00772A74">
        <w:rPr>
          <w:rFonts w:ascii="Calibri" w:hAnsi="Calibri" w:cs="Calibri"/>
          <w:sz w:val="22"/>
          <w:szCs w:val="22"/>
        </w:rPr>
        <w:t>08,91</w:t>
      </w:r>
      <w:r w:rsidRPr="00772A74">
        <w:rPr>
          <w:rFonts w:ascii="Calibri" w:hAnsi="Calibri" w:cs="Calibri"/>
          <w:sz w:val="22"/>
          <w:szCs w:val="22"/>
        </w:rPr>
        <w:t xml:space="preserve"> €, </w:t>
      </w:r>
      <w:r w:rsidR="00DE7F18" w:rsidRPr="00772A74">
        <w:rPr>
          <w:rFonts w:ascii="Calibri" w:hAnsi="Calibri" w:cs="Calibri"/>
          <w:sz w:val="22"/>
          <w:szCs w:val="22"/>
        </w:rPr>
        <w:t xml:space="preserve">obveze za naknade građanima i kućanstvima za nabavu radnih bilježnica i udžbenika za naknadno upisane učenike 259,01 €, </w:t>
      </w:r>
      <w:r w:rsidRPr="00772A74">
        <w:rPr>
          <w:rFonts w:ascii="Calibri" w:hAnsi="Calibri" w:cs="Calibri"/>
          <w:sz w:val="22"/>
          <w:szCs w:val="22"/>
        </w:rPr>
        <w:t>obveza uplate</w:t>
      </w:r>
      <w:r w:rsidR="0094661B" w:rsidRPr="00772A74">
        <w:rPr>
          <w:rFonts w:ascii="Calibri" w:hAnsi="Calibri" w:cs="Calibri"/>
          <w:sz w:val="22"/>
          <w:szCs w:val="22"/>
        </w:rPr>
        <w:t xml:space="preserve"> 65 %</w:t>
      </w:r>
      <w:r w:rsidR="00F71815" w:rsidRPr="00772A74">
        <w:rPr>
          <w:rFonts w:ascii="Calibri" w:hAnsi="Calibri" w:cs="Calibri"/>
          <w:sz w:val="22"/>
          <w:szCs w:val="22"/>
        </w:rPr>
        <w:t xml:space="preserve"> </w:t>
      </w:r>
      <w:r w:rsidR="0094661B" w:rsidRPr="00772A74">
        <w:rPr>
          <w:rFonts w:ascii="Calibri" w:hAnsi="Calibri" w:cs="Calibri"/>
          <w:sz w:val="22"/>
          <w:szCs w:val="22"/>
        </w:rPr>
        <w:t>prihoda</w:t>
      </w:r>
      <w:r w:rsidRPr="00772A74">
        <w:rPr>
          <w:rFonts w:ascii="Calibri" w:hAnsi="Calibri" w:cs="Calibri"/>
          <w:sz w:val="22"/>
          <w:szCs w:val="22"/>
        </w:rPr>
        <w:t xml:space="preserve"> u </w:t>
      </w:r>
      <w:r w:rsidR="0094661B" w:rsidRPr="00772A74">
        <w:rPr>
          <w:rFonts w:ascii="Calibri" w:hAnsi="Calibri" w:cs="Calibri"/>
          <w:sz w:val="22"/>
          <w:szCs w:val="22"/>
        </w:rPr>
        <w:t>D</w:t>
      </w:r>
      <w:r w:rsidRPr="00772A74">
        <w:rPr>
          <w:rFonts w:ascii="Calibri" w:hAnsi="Calibri" w:cs="Calibri"/>
          <w:sz w:val="22"/>
          <w:szCs w:val="22"/>
        </w:rPr>
        <w:t>ržavni proračun za prodaju stana je 1.</w:t>
      </w:r>
      <w:r w:rsidR="0080357D" w:rsidRPr="00772A74">
        <w:rPr>
          <w:rFonts w:ascii="Calibri" w:hAnsi="Calibri" w:cs="Calibri"/>
          <w:sz w:val="22"/>
          <w:szCs w:val="22"/>
        </w:rPr>
        <w:t>260,58</w:t>
      </w:r>
      <w:r w:rsidRPr="00772A74">
        <w:rPr>
          <w:rFonts w:ascii="Calibri" w:hAnsi="Calibri" w:cs="Calibri"/>
          <w:sz w:val="22"/>
          <w:szCs w:val="22"/>
        </w:rPr>
        <w:t>, dok je obveza za otvoreno bolovanje HZZO</w:t>
      </w:r>
      <w:r w:rsidR="0080357D" w:rsidRPr="00772A74">
        <w:rPr>
          <w:rFonts w:ascii="Calibri" w:hAnsi="Calibri" w:cs="Calibri"/>
          <w:sz w:val="22"/>
          <w:szCs w:val="22"/>
        </w:rPr>
        <w:t xml:space="preserve"> 217,27</w:t>
      </w:r>
      <w:r w:rsidRPr="00772A74">
        <w:rPr>
          <w:rFonts w:ascii="Calibri" w:hAnsi="Calibri" w:cs="Calibri"/>
          <w:sz w:val="22"/>
          <w:szCs w:val="22"/>
        </w:rPr>
        <w:t xml:space="preserve"> €. </w:t>
      </w:r>
      <w:r w:rsidR="00DE7F18" w:rsidRPr="00772A74">
        <w:rPr>
          <w:rFonts w:ascii="Calibri" w:hAnsi="Calibri" w:cs="Calibri"/>
          <w:sz w:val="22"/>
          <w:szCs w:val="22"/>
        </w:rPr>
        <w:t xml:space="preserve">Obveze za nabavu knjiga iznose 70,42 €. </w:t>
      </w:r>
      <w:r w:rsidRPr="00772A74">
        <w:rPr>
          <w:rFonts w:ascii="Calibri" w:hAnsi="Calibri" w:cs="Calibri"/>
          <w:sz w:val="22"/>
          <w:szCs w:val="22"/>
        </w:rPr>
        <w:t>Sve obveze su nedospjele, odnosno svi računi su plaćeni unutar roka dospijeća.</w:t>
      </w:r>
    </w:p>
    <w:p w14:paraId="6B53DA27" w14:textId="77777777" w:rsidR="00772A74" w:rsidRDefault="00772A74" w:rsidP="00772A74">
      <w:pPr>
        <w:rPr>
          <w:rFonts w:ascii="Calibri" w:hAnsi="Calibri" w:cs="Calibri"/>
          <w:sz w:val="22"/>
          <w:szCs w:val="22"/>
        </w:rPr>
      </w:pPr>
    </w:p>
    <w:p w14:paraId="4B526340" w14:textId="6532A8B5" w:rsidR="00772A74" w:rsidRDefault="00772A74" w:rsidP="00E12A2E">
      <w:pPr>
        <w:pStyle w:val="Odlomakpopisa"/>
        <w:numPr>
          <w:ilvl w:val="0"/>
          <w:numId w:val="3"/>
        </w:numPr>
        <w:rPr>
          <w:rFonts w:ascii="Calibri" w:hAnsi="Calibri" w:cs="Calibri"/>
          <w:iCs/>
          <w:sz w:val="22"/>
          <w:szCs w:val="22"/>
        </w:rPr>
      </w:pPr>
      <w:r w:rsidRPr="00E12A2E">
        <w:rPr>
          <w:rFonts w:ascii="Calibri" w:hAnsi="Calibri" w:cs="Calibri"/>
          <w:iCs/>
          <w:sz w:val="22"/>
          <w:szCs w:val="22"/>
        </w:rPr>
        <w:t>Škola ima 2 sudska radna spora u tijeku, ukupne vrijednosti 13.272,28 €.</w:t>
      </w:r>
    </w:p>
    <w:p w14:paraId="166D8713" w14:textId="77777777" w:rsidR="00EA7341" w:rsidRPr="00EA7341" w:rsidRDefault="00EA7341" w:rsidP="00EA7341">
      <w:pPr>
        <w:rPr>
          <w:rFonts w:ascii="Calibri" w:hAnsi="Calibri" w:cs="Calibri"/>
          <w:iCs/>
          <w:sz w:val="22"/>
          <w:szCs w:val="22"/>
        </w:rPr>
      </w:pPr>
    </w:p>
    <w:p w14:paraId="71A7DB13" w14:textId="571DCDDE" w:rsidR="00EA7341" w:rsidRPr="00D86857" w:rsidRDefault="00EA7341" w:rsidP="00EA7341">
      <w:pPr>
        <w:pStyle w:val="Odlomakpopisa"/>
        <w:rPr>
          <w:rFonts w:ascii="Calibri" w:hAnsi="Calibri" w:cs="Calibri"/>
          <w:iCs/>
        </w:rPr>
      </w:pPr>
      <w:r w:rsidRPr="00D86857">
        <w:rPr>
          <w:rFonts w:ascii="Calibri" w:hAnsi="Calibri" w:cs="Calibri"/>
          <w:iCs/>
        </w:rPr>
        <w:t>Tablica 3. Stanje potraživanja i dospjelih obveza te stanje potencijalnih obveza po osnovi sudskih sporova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430"/>
        <w:gridCol w:w="1967"/>
        <w:gridCol w:w="1987"/>
        <w:gridCol w:w="1958"/>
      </w:tblGrid>
      <w:tr w:rsidR="00EA7341" w14:paraId="76BD1E7B" w14:textId="77777777" w:rsidTr="00EA7341">
        <w:tc>
          <w:tcPr>
            <w:tcW w:w="2265" w:type="dxa"/>
          </w:tcPr>
          <w:p w14:paraId="4BA1E936" w14:textId="3B063A1E" w:rsidR="00EA7341" w:rsidRPr="001E7631" w:rsidRDefault="00EA7341" w:rsidP="00A63248">
            <w:pPr>
              <w:pStyle w:val="Odlomakpopisa"/>
              <w:ind w:left="0"/>
              <w:rPr>
                <w:rFonts w:ascii="Calibri" w:hAnsi="Calibri" w:cs="Calibri"/>
                <w:iCs/>
              </w:rPr>
            </w:pPr>
            <w:r w:rsidRPr="001E7631">
              <w:rPr>
                <w:rFonts w:ascii="Calibri" w:hAnsi="Calibri" w:cs="Calibri"/>
                <w:iCs/>
              </w:rPr>
              <w:t>Opis/naziv kupca/dobavljača/predmet</w:t>
            </w:r>
          </w:p>
        </w:tc>
        <w:tc>
          <w:tcPr>
            <w:tcW w:w="2265" w:type="dxa"/>
          </w:tcPr>
          <w:p w14:paraId="1D7CAC1D" w14:textId="70F40BEE" w:rsidR="00EA7341" w:rsidRPr="001E7631" w:rsidRDefault="00EA7341" w:rsidP="001A5E29">
            <w:pPr>
              <w:pStyle w:val="Odlomakpopisa"/>
              <w:ind w:left="0"/>
              <w:rPr>
                <w:rFonts w:ascii="Calibri" w:hAnsi="Calibri" w:cs="Calibri"/>
                <w:iCs/>
              </w:rPr>
            </w:pPr>
            <w:r w:rsidRPr="001E7631">
              <w:rPr>
                <w:rFonts w:ascii="Calibri" w:hAnsi="Calibri" w:cs="Calibri"/>
                <w:iCs/>
              </w:rPr>
              <w:t>Stanje nenaplaćenih potraživanja za prihode na dan 31.12.2024.</w:t>
            </w:r>
          </w:p>
        </w:tc>
        <w:tc>
          <w:tcPr>
            <w:tcW w:w="2266" w:type="dxa"/>
          </w:tcPr>
          <w:p w14:paraId="41C0DF10" w14:textId="37AB3BD5" w:rsidR="00EA7341" w:rsidRPr="001E7631" w:rsidRDefault="00EA7341" w:rsidP="001A5E29">
            <w:pPr>
              <w:pStyle w:val="Odlomakpopisa"/>
              <w:ind w:left="0"/>
              <w:rPr>
                <w:rFonts w:ascii="Calibri" w:hAnsi="Calibri" w:cs="Calibri"/>
                <w:iCs/>
              </w:rPr>
            </w:pPr>
            <w:r w:rsidRPr="001E7631">
              <w:rPr>
                <w:rFonts w:ascii="Calibri" w:hAnsi="Calibri" w:cs="Calibri"/>
                <w:iCs/>
              </w:rPr>
              <w:t>Stanje nepodmirenih dospjelih obveza na dan 31.12.2024.</w:t>
            </w:r>
          </w:p>
          <w:p w14:paraId="52E392CD" w14:textId="77777777" w:rsidR="00EA7341" w:rsidRPr="001E7631" w:rsidRDefault="00EA7341" w:rsidP="001A5E29"/>
        </w:tc>
        <w:tc>
          <w:tcPr>
            <w:tcW w:w="2266" w:type="dxa"/>
          </w:tcPr>
          <w:p w14:paraId="7F839A23" w14:textId="75E325EF" w:rsidR="00EA7341" w:rsidRPr="001E7631" w:rsidRDefault="00EA7341" w:rsidP="001A5E29">
            <w:pPr>
              <w:pStyle w:val="Odlomakpopisa"/>
              <w:ind w:left="0"/>
              <w:rPr>
                <w:rFonts w:ascii="Calibri" w:hAnsi="Calibri" w:cs="Calibri"/>
                <w:iCs/>
              </w:rPr>
            </w:pPr>
            <w:r w:rsidRPr="001E7631">
              <w:rPr>
                <w:rFonts w:ascii="Calibri" w:hAnsi="Calibri" w:cs="Calibri"/>
                <w:iCs/>
              </w:rPr>
              <w:t>Stanje potencijalnih obveza po osnovi sudskih sporova</w:t>
            </w:r>
          </w:p>
        </w:tc>
      </w:tr>
      <w:tr w:rsidR="00EA7341" w14:paraId="1CD1AF27" w14:textId="77777777" w:rsidTr="00EA7341">
        <w:tc>
          <w:tcPr>
            <w:tcW w:w="2265" w:type="dxa"/>
          </w:tcPr>
          <w:p w14:paraId="504758EE" w14:textId="4E4B6B2D" w:rsidR="00EA7341" w:rsidRPr="001E7631" w:rsidRDefault="00566A1F" w:rsidP="00EA7341">
            <w:pPr>
              <w:pStyle w:val="Odlomakpopisa"/>
              <w:ind w:left="0"/>
              <w:rPr>
                <w:rFonts w:ascii="Calibri" w:hAnsi="Calibri" w:cs="Calibri"/>
                <w:iCs/>
              </w:rPr>
            </w:pPr>
            <w:r w:rsidRPr="001E7631">
              <w:rPr>
                <w:rFonts w:ascii="Calibri" w:hAnsi="Calibri" w:cs="Calibri"/>
                <w:iCs/>
              </w:rPr>
              <w:t>Športska udruga „Bobovje i Pristava“, rn.br. 47</w:t>
            </w:r>
          </w:p>
        </w:tc>
        <w:tc>
          <w:tcPr>
            <w:tcW w:w="2265" w:type="dxa"/>
          </w:tcPr>
          <w:p w14:paraId="158962CC" w14:textId="77777777" w:rsidR="00EA7341" w:rsidRPr="001E7631" w:rsidRDefault="00566A1F" w:rsidP="001A5E29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  <w:r w:rsidRPr="001E7631">
              <w:rPr>
                <w:rFonts w:ascii="Calibri" w:hAnsi="Calibri" w:cs="Calibri"/>
                <w:iCs/>
              </w:rPr>
              <w:t>66,40</w:t>
            </w:r>
          </w:p>
          <w:p w14:paraId="5C2B933A" w14:textId="7A1AC095" w:rsidR="00566A1F" w:rsidRPr="001E7631" w:rsidRDefault="00566A1F" w:rsidP="001A5E29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2266" w:type="dxa"/>
          </w:tcPr>
          <w:p w14:paraId="0EBC0013" w14:textId="77777777" w:rsidR="00EA7341" w:rsidRPr="001E7631" w:rsidRDefault="00EA7341" w:rsidP="001A5E29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2266" w:type="dxa"/>
          </w:tcPr>
          <w:p w14:paraId="5D5B90DF" w14:textId="77777777" w:rsidR="00EA7341" w:rsidRPr="001E7631" w:rsidRDefault="00EA7341" w:rsidP="001A5E29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</w:tc>
      </w:tr>
      <w:tr w:rsidR="00EA7341" w14:paraId="3F1496FC" w14:textId="77777777" w:rsidTr="00EA7341">
        <w:tc>
          <w:tcPr>
            <w:tcW w:w="2265" w:type="dxa"/>
          </w:tcPr>
          <w:p w14:paraId="3339337A" w14:textId="7A746B73" w:rsidR="00EA7341" w:rsidRPr="001E7631" w:rsidRDefault="00566A1F" w:rsidP="00EA7341">
            <w:pPr>
              <w:pStyle w:val="Odlomakpopisa"/>
              <w:ind w:left="0"/>
              <w:rPr>
                <w:rFonts w:ascii="Calibri" w:hAnsi="Calibri" w:cs="Calibri"/>
                <w:iCs/>
              </w:rPr>
            </w:pPr>
            <w:r w:rsidRPr="001E7631">
              <w:rPr>
                <w:rFonts w:ascii="Calibri" w:hAnsi="Calibri" w:cs="Calibri"/>
                <w:iCs/>
              </w:rPr>
              <w:t>Nogometni klub Zagorec, rn.br. 49</w:t>
            </w:r>
          </w:p>
        </w:tc>
        <w:tc>
          <w:tcPr>
            <w:tcW w:w="2265" w:type="dxa"/>
          </w:tcPr>
          <w:p w14:paraId="34788DA9" w14:textId="2C4DBD82" w:rsidR="00EA7341" w:rsidRPr="001E7631" w:rsidRDefault="00566A1F" w:rsidP="001A5E29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  <w:r w:rsidRPr="001E7631">
              <w:rPr>
                <w:rFonts w:ascii="Calibri" w:hAnsi="Calibri" w:cs="Calibri"/>
                <w:iCs/>
              </w:rPr>
              <w:t>152,72</w:t>
            </w:r>
          </w:p>
        </w:tc>
        <w:tc>
          <w:tcPr>
            <w:tcW w:w="2266" w:type="dxa"/>
          </w:tcPr>
          <w:p w14:paraId="0FDF6B08" w14:textId="77777777" w:rsidR="00EA7341" w:rsidRPr="001E7631" w:rsidRDefault="00EA7341" w:rsidP="001A5E29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2266" w:type="dxa"/>
          </w:tcPr>
          <w:p w14:paraId="0919D532" w14:textId="77777777" w:rsidR="00EA7341" w:rsidRPr="001E7631" w:rsidRDefault="00EA7341" w:rsidP="001A5E29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</w:tc>
      </w:tr>
      <w:tr w:rsidR="00EA7341" w14:paraId="15BB4F7C" w14:textId="77777777" w:rsidTr="00EA7341">
        <w:tc>
          <w:tcPr>
            <w:tcW w:w="2265" w:type="dxa"/>
          </w:tcPr>
          <w:p w14:paraId="13F127C1" w14:textId="3029AE1E" w:rsidR="001A5E29" w:rsidRPr="001E7631" w:rsidRDefault="001A5E29" w:rsidP="00EA7341">
            <w:pPr>
              <w:pStyle w:val="Odlomakpopisa"/>
              <w:ind w:left="0"/>
              <w:rPr>
                <w:rFonts w:ascii="Calibri" w:hAnsi="Calibri" w:cs="Calibri"/>
                <w:iCs/>
              </w:rPr>
            </w:pPr>
            <w:r w:rsidRPr="001E7631">
              <w:rPr>
                <w:rFonts w:ascii="Calibri" w:hAnsi="Calibri" w:cs="Calibri"/>
                <w:iCs/>
              </w:rPr>
              <w:t>Predmet br.</w:t>
            </w:r>
            <w:r w:rsidR="00906A05" w:rsidRPr="001E7631">
              <w:rPr>
                <w:rFonts w:ascii="Calibri" w:hAnsi="Calibri" w:cs="Calibri"/>
                <w:iCs/>
              </w:rPr>
              <w:t xml:space="preserve"> 3/2024</w:t>
            </w:r>
            <w:r w:rsidRPr="001E7631">
              <w:rPr>
                <w:rFonts w:ascii="Calibri" w:hAnsi="Calibri" w:cs="Calibri"/>
                <w:iCs/>
              </w:rPr>
              <w:t>/radni spor</w:t>
            </w:r>
            <w:r w:rsidR="00A63248">
              <w:rPr>
                <w:rFonts w:ascii="Calibri" w:hAnsi="Calibri" w:cs="Calibri"/>
                <w:iCs/>
              </w:rPr>
              <w:t xml:space="preserve"> </w:t>
            </w:r>
          </w:p>
        </w:tc>
        <w:tc>
          <w:tcPr>
            <w:tcW w:w="2265" w:type="dxa"/>
          </w:tcPr>
          <w:p w14:paraId="258EC14D" w14:textId="77777777" w:rsidR="00EA7341" w:rsidRPr="001E7631" w:rsidRDefault="00EA7341" w:rsidP="001A5E29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2266" w:type="dxa"/>
          </w:tcPr>
          <w:p w14:paraId="709A6490" w14:textId="77777777" w:rsidR="00EA7341" w:rsidRPr="001E7631" w:rsidRDefault="00EA7341" w:rsidP="001A5E29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2266" w:type="dxa"/>
          </w:tcPr>
          <w:p w14:paraId="6E10CDFD" w14:textId="1AC13861" w:rsidR="00EA7341" w:rsidRPr="001E7631" w:rsidRDefault="001A5E29" w:rsidP="001A5E29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  <w:r w:rsidRPr="001E7631">
              <w:rPr>
                <w:rFonts w:ascii="Calibri" w:hAnsi="Calibri" w:cs="Calibri"/>
                <w:iCs/>
              </w:rPr>
              <w:t>6.636,14</w:t>
            </w:r>
          </w:p>
        </w:tc>
      </w:tr>
      <w:tr w:rsidR="00EA7341" w14:paraId="414E60BC" w14:textId="77777777" w:rsidTr="00EA7341">
        <w:tc>
          <w:tcPr>
            <w:tcW w:w="2265" w:type="dxa"/>
          </w:tcPr>
          <w:p w14:paraId="4DE5032A" w14:textId="473127C7" w:rsidR="00EA7341" w:rsidRPr="001E7631" w:rsidRDefault="001A5E29" w:rsidP="00EA7341">
            <w:pPr>
              <w:pStyle w:val="Odlomakpopisa"/>
              <w:ind w:left="0"/>
              <w:rPr>
                <w:rFonts w:ascii="Calibri" w:hAnsi="Calibri" w:cs="Calibri"/>
                <w:iCs/>
              </w:rPr>
            </w:pPr>
            <w:r w:rsidRPr="001E7631">
              <w:rPr>
                <w:rFonts w:ascii="Calibri" w:hAnsi="Calibri" w:cs="Calibri"/>
                <w:iCs/>
              </w:rPr>
              <w:t>Predmet br.</w:t>
            </w:r>
            <w:r w:rsidR="00906A05" w:rsidRPr="001E7631">
              <w:rPr>
                <w:rFonts w:ascii="Calibri" w:hAnsi="Calibri" w:cs="Calibri"/>
                <w:iCs/>
              </w:rPr>
              <w:t xml:space="preserve"> 10/2024</w:t>
            </w:r>
            <w:r w:rsidRPr="001E7631">
              <w:rPr>
                <w:rFonts w:ascii="Calibri" w:hAnsi="Calibri" w:cs="Calibri"/>
                <w:iCs/>
              </w:rPr>
              <w:t>/radni spor</w:t>
            </w:r>
            <w:r w:rsidR="00A63248">
              <w:rPr>
                <w:rFonts w:ascii="Calibri" w:hAnsi="Calibri" w:cs="Calibri"/>
                <w:iCs/>
              </w:rPr>
              <w:t xml:space="preserve"> </w:t>
            </w:r>
          </w:p>
        </w:tc>
        <w:tc>
          <w:tcPr>
            <w:tcW w:w="2265" w:type="dxa"/>
          </w:tcPr>
          <w:p w14:paraId="65B74829" w14:textId="77777777" w:rsidR="00EA7341" w:rsidRPr="001E7631" w:rsidRDefault="00EA7341" w:rsidP="001A5E29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2266" w:type="dxa"/>
          </w:tcPr>
          <w:p w14:paraId="435827EF" w14:textId="77777777" w:rsidR="00EA7341" w:rsidRPr="001E7631" w:rsidRDefault="00EA7341" w:rsidP="001A5E29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2266" w:type="dxa"/>
          </w:tcPr>
          <w:p w14:paraId="2800C9E7" w14:textId="784E9F8F" w:rsidR="00EA7341" w:rsidRPr="001E7631" w:rsidRDefault="001A5E29" w:rsidP="001A5E29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  <w:r w:rsidRPr="001E7631">
              <w:rPr>
                <w:rFonts w:ascii="Calibri" w:hAnsi="Calibri" w:cs="Calibri"/>
                <w:iCs/>
              </w:rPr>
              <w:t>6.636,14</w:t>
            </w:r>
          </w:p>
        </w:tc>
      </w:tr>
      <w:tr w:rsidR="00EA7341" w14:paraId="2D60977D" w14:textId="77777777" w:rsidTr="00EA7341">
        <w:tc>
          <w:tcPr>
            <w:tcW w:w="2265" w:type="dxa"/>
          </w:tcPr>
          <w:p w14:paraId="76E1E083" w14:textId="31AC3A9E" w:rsidR="00EA7341" w:rsidRPr="001E7631" w:rsidRDefault="00566A1F" w:rsidP="001A5E29">
            <w:pPr>
              <w:pStyle w:val="Odlomakpopisa"/>
              <w:ind w:left="0"/>
              <w:jc w:val="right"/>
              <w:rPr>
                <w:rFonts w:ascii="Calibri" w:hAnsi="Calibri" w:cs="Calibri"/>
                <w:b/>
                <w:bCs/>
                <w:iCs/>
              </w:rPr>
            </w:pPr>
            <w:r w:rsidRPr="001E7631">
              <w:rPr>
                <w:rFonts w:ascii="Calibri" w:hAnsi="Calibri" w:cs="Calibri"/>
                <w:b/>
                <w:bCs/>
                <w:iCs/>
              </w:rPr>
              <w:t>UKUPNO:</w:t>
            </w:r>
          </w:p>
        </w:tc>
        <w:tc>
          <w:tcPr>
            <w:tcW w:w="2265" w:type="dxa"/>
          </w:tcPr>
          <w:p w14:paraId="526F0816" w14:textId="19847A33" w:rsidR="00EA7341" w:rsidRPr="001E7631" w:rsidRDefault="00566A1F" w:rsidP="001A5E29">
            <w:pPr>
              <w:pStyle w:val="Odlomakpopisa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1E7631">
              <w:rPr>
                <w:rFonts w:ascii="Calibri" w:hAnsi="Calibri" w:cs="Calibri"/>
                <w:b/>
                <w:bCs/>
                <w:iCs/>
              </w:rPr>
              <w:t>219,12</w:t>
            </w:r>
          </w:p>
        </w:tc>
        <w:tc>
          <w:tcPr>
            <w:tcW w:w="2266" w:type="dxa"/>
          </w:tcPr>
          <w:p w14:paraId="08960FA2" w14:textId="463F251B" w:rsidR="00EA7341" w:rsidRPr="001E7631" w:rsidRDefault="00566A1F" w:rsidP="001A5E29">
            <w:pPr>
              <w:pStyle w:val="Odlomakpopisa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1E7631">
              <w:rPr>
                <w:rFonts w:ascii="Calibri" w:hAnsi="Calibri" w:cs="Calibri"/>
                <w:b/>
                <w:bCs/>
                <w:iCs/>
              </w:rPr>
              <w:t>0,00</w:t>
            </w:r>
          </w:p>
        </w:tc>
        <w:tc>
          <w:tcPr>
            <w:tcW w:w="2266" w:type="dxa"/>
          </w:tcPr>
          <w:p w14:paraId="7FE272F1" w14:textId="1CCA3F86" w:rsidR="00EA7341" w:rsidRPr="001E7631" w:rsidRDefault="00566A1F" w:rsidP="001A5E29">
            <w:pPr>
              <w:pStyle w:val="Odlomakpopisa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1E7631">
              <w:rPr>
                <w:rFonts w:ascii="Calibri" w:hAnsi="Calibri" w:cs="Calibri"/>
                <w:b/>
                <w:bCs/>
                <w:iCs/>
              </w:rPr>
              <w:t>13.272,28</w:t>
            </w:r>
          </w:p>
        </w:tc>
      </w:tr>
    </w:tbl>
    <w:p w14:paraId="14DCB210" w14:textId="77777777" w:rsidR="00EA7341" w:rsidRPr="00E12A2E" w:rsidRDefault="00EA7341" w:rsidP="00EA7341">
      <w:pPr>
        <w:pStyle w:val="Odlomakpopisa"/>
        <w:rPr>
          <w:rFonts w:ascii="Calibri" w:hAnsi="Calibri" w:cs="Calibri"/>
          <w:iCs/>
          <w:sz w:val="22"/>
          <w:szCs w:val="22"/>
        </w:rPr>
      </w:pPr>
    </w:p>
    <w:p w14:paraId="30B56D44" w14:textId="77777777" w:rsidR="00772A74" w:rsidRPr="00772A74" w:rsidRDefault="00772A74" w:rsidP="00772A74">
      <w:pPr>
        <w:rPr>
          <w:rFonts w:ascii="Calibri" w:hAnsi="Calibri" w:cs="Calibri"/>
          <w:sz w:val="22"/>
          <w:szCs w:val="22"/>
        </w:rPr>
      </w:pPr>
    </w:p>
    <w:p w14:paraId="57795181" w14:textId="7B766ED5" w:rsidR="003D4FD5" w:rsidRDefault="003D4FD5" w:rsidP="00D06F33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4.</w:t>
      </w:r>
      <w:r w:rsidR="00E12A2E">
        <w:rPr>
          <w:rFonts w:ascii="Calibri" w:hAnsi="Calibri" w:cs="Calibri"/>
          <w:iCs/>
          <w:sz w:val="22"/>
          <w:szCs w:val="22"/>
        </w:rPr>
        <w:t>5</w:t>
      </w:r>
      <w:r>
        <w:rPr>
          <w:rFonts w:ascii="Calibri" w:hAnsi="Calibri" w:cs="Calibri"/>
          <w:iCs/>
          <w:sz w:val="22"/>
          <w:szCs w:val="22"/>
        </w:rPr>
        <w:t>. Podaci o stanju novčanih sredstava na računu HR0723400091110021155</w:t>
      </w:r>
      <w:r w:rsidR="007926BB">
        <w:rPr>
          <w:rFonts w:ascii="Calibri" w:hAnsi="Calibri" w:cs="Calibri"/>
          <w:iCs/>
          <w:sz w:val="22"/>
          <w:szCs w:val="22"/>
        </w:rPr>
        <w:t>:</w:t>
      </w:r>
    </w:p>
    <w:p w14:paraId="3946C3B7" w14:textId="220DAF23" w:rsidR="003D4FD5" w:rsidRPr="00772A74" w:rsidRDefault="003D4FD5" w:rsidP="00772A74">
      <w:pPr>
        <w:pStyle w:val="Odlomakpopisa"/>
        <w:numPr>
          <w:ilvl w:val="0"/>
          <w:numId w:val="5"/>
        </w:numPr>
        <w:rPr>
          <w:rFonts w:ascii="Calibri" w:hAnsi="Calibri" w:cs="Calibri"/>
          <w:iCs/>
          <w:sz w:val="22"/>
          <w:szCs w:val="22"/>
        </w:rPr>
      </w:pPr>
      <w:r w:rsidRPr="00772A74">
        <w:rPr>
          <w:rFonts w:ascii="Calibri" w:hAnsi="Calibri" w:cs="Calibri"/>
          <w:iCs/>
          <w:sz w:val="22"/>
          <w:szCs w:val="22"/>
        </w:rPr>
        <w:t>stanje na dan 01.01.202</w:t>
      </w:r>
      <w:r w:rsidR="009B05A3" w:rsidRPr="00772A74">
        <w:rPr>
          <w:rFonts w:ascii="Calibri" w:hAnsi="Calibri" w:cs="Calibri"/>
          <w:iCs/>
          <w:sz w:val="22"/>
          <w:szCs w:val="22"/>
        </w:rPr>
        <w:t>4</w:t>
      </w:r>
      <w:r w:rsidRPr="00772A74">
        <w:rPr>
          <w:rFonts w:ascii="Calibri" w:hAnsi="Calibri" w:cs="Calibri"/>
          <w:iCs/>
          <w:sz w:val="22"/>
          <w:szCs w:val="22"/>
        </w:rPr>
        <w:t xml:space="preserve">. iznosi </w:t>
      </w:r>
      <w:r w:rsidR="009B05A3" w:rsidRPr="00772A74">
        <w:rPr>
          <w:rFonts w:ascii="Calibri" w:hAnsi="Calibri" w:cs="Calibri"/>
          <w:iCs/>
          <w:sz w:val="22"/>
          <w:szCs w:val="22"/>
        </w:rPr>
        <w:t>28.015,12</w:t>
      </w:r>
      <w:r w:rsidRPr="00772A74">
        <w:rPr>
          <w:rFonts w:ascii="Calibri" w:hAnsi="Calibri" w:cs="Calibri"/>
          <w:iCs/>
          <w:sz w:val="22"/>
          <w:szCs w:val="22"/>
        </w:rPr>
        <w:t xml:space="preserve"> €</w:t>
      </w:r>
    </w:p>
    <w:p w14:paraId="59C91F62" w14:textId="31F58B4E" w:rsidR="003D4FD5" w:rsidRPr="00772A74" w:rsidRDefault="003D4FD5" w:rsidP="00772A74">
      <w:pPr>
        <w:pStyle w:val="Odlomakpopisa"/>
        <w:numPr>
          <w:ilvl w:val="0"/>
          <w:numId w:val="5"/>
        </w:numPr>
        <w:rPr>
          <w:rFonts w:ascii="Calibri" w:hAnsi="Calibri" w:cs="Calibri"/>
          <w:iCs/>
          <w:sz w:val="22"/>
          <w:szCs w:val="22"/>
        </w:rPr>
      </w:pPr>
      <w:r w:rsidRPr="00772A74">
        <w:rPr>
          <w:rFonts w:ascii="Calibri" w:hAnsi="Calibri" w:cs="Calibri"/>
          <w:iCs/>
          <w:sz w:val="22"/>
          <w:szCs w:val="22"/>
        </w:rPr>
        <w:t>stanje na dan 3</w:t>
      </w:r>
      <w:r w:rsidR="00423F8E" w:rsidRPr="00772A74">
        <w:rPr>
          <w:rFonts w:ascii="Calibri" w:hAnsi="Calibri" w:cs="Calibri"/>
          <w:iCs/>
          <w:sz w:val="22"/>
          <w:szCs w:val="22"/>
        </w:rPr>
        <w:t>1</w:t>
      </w:r>
      <w:r w:rsidRPr="00772A74">
        <w:rPr>
          <w:rFonts w:ascii="Calibri" w:hAnsi="Calibri" w:cs="Calibri"/>
          <w:iCs/>
          <w:sz w:val="22"/>
          <w:szCs w:val="22"/>
        </w:rPr>
        <w:t>.</w:t>
      </w:r>
      <w:r w:rsidR="00423F8E" w:rsidRPr="00772A74">
        <w:rPr>
          <w:rFonts w:ascii="Calibri" w:hAnsi="Calibri" w:cs="Calibri"/>
          <w:iCs/>
          <w:sz w:val="22"/>
          <w:szCs w:val="22"/>
        </w:rPr>
        <w:t>12</w:t>
      </w:r>
      <w:r w:rsidRPr="00772A74">
        <w:rPr>
          <w:rFonts w:ascii="Calibri" w:hAnsi="Calibri" w:cs="Calibri"/>
          <w:iCs/>
          <w:sz w:val="22"/>
          <w:szCs w:val="22"/>
        </w:rPr>
        <w:t>.202</w:t>
      </w:r>
      <w:r w:rsidR="009B05A3" w:rsidRPr="00772A74">
        <w:rPr>
          <w:rFonts w:ascii="Calibri" w:hAnsi="Calibri" w:cs="Calibri"/>
          <w:iCs/>
          <w:sz w:val="22"/>
          <w:szCs w:val="22"/>
        </w:rPr>
        <w:t>4</w:t>
      </w:r>
      <w:r w:rsidRPr="00772A74">
        <w:rPr>
          <w:rFonts w:ascii="Calibri" w:hAnsi="Calibri" w:cs="Calibri"/>
          <w:iCs/>
          <w:sz w:val="22"/>
          <w:szCs w:val="22"/>
        </w:rPr>
        <w:t>. iznosi</w:t>
      </w:r>
      <w:r w:rsidR="00423F8E" w:rsidRPr="00772A74">
        <w:rPr>
          <w:rFonts w:ascii="Calibri" w:hAnsi="Calibri" w:cs="Calibri"/>
          <w:iCs/>
          <w:sz w:val="22"/>
          <w:szCs w:val="22"/>
        </w:rPr>
        <w:t xml:space="preserve"> 19.197,50</w:t>
      </w:r>
      <w:r w:rsidRPr="00772A74">
        <w:rPr>
          <w:rFonts w:ascii="Calibri" w:hAnsi="Calibri" w:cs="Calibri"/>
          <w:iCs/>
          <w:sz w:val="22"/>
          <w:szCs w:val="22"/>
        </w:rPr>
        <w:t xml:space="preserve"> €</w:t>
      </w:r>
    </w:p>
    <w:p w14:paraId="5F0A40F1" w14:textId="77777777" w:rsidR="003D4FD5" w:rsidRDefault="003D4FD5" w:rsidP="00D06F33">
      <w:pPr>
        <w:rPr>
          <w:rFonts w:ascii="Calibri" w:hAnsi="Calibri" w:cs="Calibri"/>
          <w:iCs/>
          <w:sz w:val="22"/>
          <w:szCs w:val="22"/>
        </w:rPr>
      </w:pPr>
    </w:p>
    <w:p w14:paraId="055BCBF7" w14:textId="77777777" w:rsidR="006072EE" w:rsidRDefault="006072EE" w:rsidP="00D06F33">
      <w:pPr>
        <w:rPr>
          <w:rFonts w:ascii="Calibri" w:hAnsi="Calibri" w:cs="Calibri"/>
          <w:iCs/>
          <w:sz w:val="22"/>
          <w:szCs w:val="22"/>
        </w:rPr>
      </w:pPr>
    </w:p>
    <w:p w14:paraId="5FCE4B79" w14:textId="63E9A188" w:rsidR="00C33C6D" w:rsidRDefault="000672BF" w:rsidP="003F2E73">
      <w:pPr>
        <w:jc w:val="right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Predsjednik Školskog odbora</w:t>
      </w:r>
    </w:p>
    <w:p w14:paraId="6E3A5139" w14:textId="24618097" w:rsidR="00B809BD" w:rsidRPr="003F2E73" w:rsidRDefault="000672BF" w:rsidP="003F2E73">
      <w:pPr>
        <w:jc w:val="right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Ivan Zubić</w:t>
      </w:r>
    </w:p>
    <w:sectPr w:rsidR="00B809BD" w:rsidRPr="003F2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AF9"/>
    <w:multiLevelType w:val="hybridMultilevel"/>
    <w:tmpl w:val="F98AED5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617EB"/>
    <w:multiLevelType w:val="hybridMultilevel"/>
    <w:tmpl w:val="B518F1D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B45DA"/>
    <w:multiLevelType w:val="hybridMultilevel"/>
    <w:tmpl w:val="23942DAA"/>
    <w:lvl w:ilvl="0" w:tplc="0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465F5FE4"/>
    <w:multiLevelType w:val="hybridMultilevel"/>
    <w:tmpl w:val="6E62071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2A6D03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E67F2"/>
    <w:multiLevelType w:val="hybridMultilevel"/>
    <w:tmpl w:val="5EBCC7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C0BAB"/>
    <w:multiLevelType w:val="hybridMultilevel"/>
    <w:tmpl w:val="EDEC0E9E"/>
    <w:lvl w:ilvl="0" w:tplc="3AEE2A74">
      <w:start w:val="5"/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432553633">
    <w:abstractNumId w:val="5"/>
  </w:num>
  <w:num w:numId="2" w16cid:durableId="1437092280">
    <w:abstractNumId w:val="4"/>
  </w:num>
  <w:num w:numId="3" w16cid:durableId="128941648">
    <w:abstractNumId w:val="0"/>
  </w:num>
  <w:num w:numId="4" w16cid:durableId="1451632969">
    <w:abstractNumId w:val="1"/>
  </w:num>
  <w:num w:numId="5" w16cid:durableId="463543269">
    <w:abstractNumId w:val="3"/>
  </w:num>
  <w:num w:numId="6" w16cid:durableId="285427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966"/>
    <w:rsid w:val="00000499"/>
    <w:rsid w:val="00004D62"/>
    <w:rsid w:val="00005D71"/>
    <w:rsid w:val="0000671D"/>
    <w:rsid w:val="00006B67"/>
    <w:rsid w:val="00026044"/>
    <w:rsid w:val="00027707"/>
    <w:rsid w:val="00031A6E"/>
    <w:rsid w:val="00040F86"/>
    <w:rsid w:val="00047075"/>
    <w:rsid w:val="000476B4"/>
    <w:rsid w:val="00050A82"/>
    <w:rsid w:val="00056B0C"/>
    <w:rsid w:val="00056DDD"/>
    <w:rsid w:val="00057EDB"/>
    <w:rsid w:val="000672BF"/>
    <w:rsid w:val="0008205D"/>
    <w:rsid w:val="00087EB8"/>
    <w:rsid w:val="00092225"/>
    <w:rsid w:val="000957CB"/>
    <w:rsid w:val="000A0402"/>
    <w:rsid w:val="000A31F7"/>
    <w:rsid w:val="000A77EB"/>
    <w:rsid w:val="000B0842"/>
    <w:rsid w:val="000C6F91"/>
    <w:rsid w:val="000D1536"/>
    <w:rsid w:val="000D5713"/>
    <w:rsid w:val="000E5957"/>
    <w:rsid w:val="000F015D"/>
    <w:rsid w:val="000F0B97"/>
    <w:rsid w:val="000F26A7"/>
    <w:rsid w:val="00100B00"/>
    <w:rsid w:val="00103EAD"/>
    <w:rsid w:val="0011451E"/>
    <w:rsid w:val="00120BE7"/>
    <w:rsid w:val="001279D4"/>
    <w:rsid w:val="00127F3E"/>
    <w:rsid w:val="00130101"/>
    <w:rsid w:val="0013097E"/>
    <w:rsid w:val="001313B4"/>
    <w:rsid w:val="00154DC7"/>
    <w:rsid w:val="0015564D"/>
    <w:rsid w:val="00161594"/>
    <w:rsid w:val="00190CA5"/>
    <w:rsid w:val="00194A09"/>
    <w:rsid w:val="001A26D7"/>
    <w:rsid w:val="001A5E29"/>
    <w:rsid w:val="001B0D32"/>
    <w:rsid w:val="001B11D0"/>
    <w:rsid w:val="001B35B3"/>
    <w:rsid w:val="001B3773"/>
    <w:rsid w:val="001C5B10"/>
    <w:rsid w:val="001D12D6"/>
    <w:rsid w:val="001D6C64"/>
    <w:rsid w:val="001E010A"/>
    <w:rsid w:val="001E151A"/>
    <w:rsid w:val="001E7631"/>
    <w:rsid w:val="001F2F11"/>
    <w:rsid w:val="001F332E"/>
    <w:rsid w:val="001F6AFE"/>
    <w:rsid w:val="00203E91"/>
    <w:rsid w:val="00204AF1"/>
    <w:rsid w:val="00206780"/>
    <w:rsid w:val="0021099F"/>
    <w:rsid w:val="00213A23"/>
    <w:rsid w:val="00214B5E"/>
    <w:rsid w:val="00226952"/>
    <w:rsid w:val="0024219F"/>
    <w:rsid w:val="00242FEE"/>
    <w:rsid w:val="00243396"/>
    <w:rsid w:val="002476A3"/>
    <w:rsid w:val="0025145B"/>
    <w:rsid w:val="00271A0F"/>
    <w:rsid w:val="0027386E"/>
    <w:rsid w:val="00280292"/>
    <w:rsid w:val="00281E36"/>
    <w:rsid w:val="00282689"/>
    <w:rsid w:val="00291DDF"/>
    <w:rsid w:val="0029257F"/>
    <w:rsid w:val="002A1795"/>
    <w:rsid w:val="002C1CB3"/>
    <w:rsid w:val="002C4797"/>
    <w:rsid w:val="002C4902"/>
    <w:rsid w:val="002D2F4F"/>
    <w:rsid w:val="002E403A"/>
    <w:rsid w:val="002F2FAF"/>
    <w:rsid w:val="00332963"/>
    <w:rsid w:val="00336D56"/>
    <w:rsid w:val="0034024D"/>
    <w:rsid w:val="00366487"/>
    <w:rsid w:val="003746AC"/>
    <w:rsid w:val="0037744F"/>
    <w:rsid w:val="00396860"/>
    <w:rsid w:val="003A0847"/>
    <w:rsid w:val="003A147E"/>
    <w:rsid w:val="003A586B"/>
    <w:rsid w:val="003A7152"/>
    <w:rsid w:val="003B20EA"/>
    <w:rsid w:val="003B2E10"/>
    <w:rsid w:val="003B307D"/>
    <w:rsid w:val="003B31D6"/>
    <w:rsid w:val="003B71AB"/>
    <w:rsid w:val="003C2A9F"/>
    <w:rsid w:val="003D4FD5"/>
    <w:rsid w:val="003D53BE"/>
    <w:rsid w:val="003E001D"/>
    <w:rsid w:val="003E1B85"/>
    <w:rsid w:val="003E402C"/>
    <w:rsid w:val="003F2E73"/>
    <w:rsid w:val="003F30D8"/>
    <w:rsid w:val="003F693A"/>
    <w:rsid w:val="004106EF"/>
    <w:rsid w:val="00416ACA"/>
    <w:rsid w:val="00421087"/>
    <w:rsid w:val="0042376D"/>
    <w:rsid w:val="00423F8E"/>
    <w:rsid w:val="00425E91"/>
    <w:rsid w:val="004362ED"/>
    <w:rsid w:val="0044008F"/>
    <w:rsid w:val="00445A2B"/>
    <w:rsid w:val="00445B9D"/>
    <w:rsid w:val="0045354A"/>
    <w:rsid w:val="004604D5"/>
    <w:rsid w:val="004618AB"/>
    <w:rsid w:val="00470972"/>
    <w:rsid w:val="00473011"/>
    <w:rsid w:val="004750CF"/>
    <w:rsid w:val="004827D1"/>
    <w:rsid w:val="00485C36"/>
    <w:rsid w:val="00490321"/>
    <w:rsid w:val="00495EC9"/>
    <w:rsid w:val="00497A18"/>
    <w:rsid w:val="004B19C0"/>
    <w:rsid w:val="004C1009"/>
    <w:rsid w:val="004D1138"/>
    <w:rsid w:val="004D1D98"/>
    <w:rsid w:val="004D5142"/>
    <w:rsid w:val="004E0D65"/>
    <w:rsid w:val="004E1BE3"/>
    <w:rsid w:val="004F4593"/>
    <w:rsid w:val="004F49C9"/>
    <w:rsid w:val="005068DB"/>
    <w:rsid w:val="005076C1"/>
    <w:rsid w:val="005079F7"/>
    <w:rsid w:val="0051541D"/>
    <w:rsid w:val="00525EC7"/>
    <w:rsid w:val="0053367A"/>
    <w:rsid w:val="00537E62"/>
    <w:rsid w:val="00544FE8"/>
    <w:rsid w:val="00545672"/>
    <w:rsid w:val="0054599F"/>
    <w:rsid w:val="00550D3C"/>
    <w:rsid w:val="00555D0F"/>
    <w:rsid w:val="0055738F"/>
    <w:rsid w:val="00560F05"/>
    <w:rsid w:val="00563885"/>
    <w:rsid w:val="00566A1F"/>
    <w:rsid w:val="005678FB"/>
    <w:rsid w:val="00580CD8"/>
    <w:rsid w:val="005822EB"/>
    <w:rsid w:val="00590DF6"/>
    <w:rsid w:val="00591E8A"/>
    <w:rsid w:val="00593010"/>
    <w:rsid w:val="00595A02"/>
    <w:rsid w:val="005A30C4"/>
    <w:rsid w:val="005A525D"/>
    <w:rsid w:val="005B611A"/>
    <w:rsid w:val="005C4091"/>
    <w:rsid w:val="005C7011"/>
    <w:rsid w:val="005E262F"/>
    <w:rsid w:val="005E2A45"/>
    <w:rsid w:val="005E6B9A"/>
    <w:rsid w:val="005F2C65"/>
    <w:rsid w:val="005F384C"/>
    <w:rsid w:val="00605A9D"/>
    <w:rsid w:val="00605FE0"/>
    <w:rsid w:val="006072EE"/>
    <w:rsid w:val="00615E4F"/>
    <w:rsid w:val="00615FE0"/>
    <w:rsid w:val="006175B1"/>
    <w:rsid w:val="006209A6"/>
    <w:rsid w:val="00622679"/>
    <w:rsid w:val="006232E2"/>
    <w:rsid w:val="00623BC5"/>
    <w:rsid w:val="006373B1"/>
    <w:rsid w:val="00642245"/>
    <w:rsid w:val="006449DD"/>
    <w:rsid w:val="00653772"/>
    <w:rsid w:val="00657BBC"/>
    <w:rsid w:val="00663578"/>
    <w:rsid w:val="00665F17"/>
    <w:rsid w:val="00673E7A"/>
    <w:rsid w:val="0067775E"/>
    <w:rsid w:val="00680248"/>
    <w:rsid w:val="006941B7"/>
    <w:rsid w:val="006A2485"/>
    <w:rsid w:val="006A26D0"/>
    <w:rsid w:val="006B37CF"/>
    <w:rsid w:val="006B5562"/>
    <w:rsid w:val="006C0978"/>
    <w:rsid w:val="006D4D34"/>
    <w:rsid w:val="006D64AE"/>
    <w:rsid w:val="006D7891"/>
    <w:rsid w:val="006E53E9"/>
    <w:rsid w:val="006E66CF"/>
    <w:rsid w:val="006E7442"/>
    <w:rsid w:val="006E7A7C"/>
    <w:rsid w:val="006F10A7"/>
    <w:rsid w:val="006F3A7A"/>
    <w:rsid w:val="006F52CE"/>
    <w:rsid w:val="00700BE5"/>
    <w:rsid w:val="00702E1F"/>
    <w:rsid w:val="00705839"/>
    <w:rsid w:val="007075AE"/>
    <w:rsid w:val="00720392"/>
    <w:rsid w:val="00726228"/>
    <w:rsid w:val="00740BA8"/>
    <w:rsid w:val="00755D5D"/>
    <w:rsid w:val="007646C0"/>
    <w:rsid w:val="00766EC2"/>
    <w:rsid w:val="00770E5C"/>
    <w:rsid w:val="00772A74"/>
    <w:rsid w:val="00772D3A"/>
    <w:rsid w:val="00774350"/>
    <w:rsid w:val="00777531"/>
    <w:rsid w:val="0077759B"/>
    <w:rsid w:val="00782F73"/>
    <w:rsid w:val="007926BB"/>
    <w:rsid w:val="007951DB"/>
    <w:rsid w:val="00797378"/>
    <w:rsid w:val="007A337B"/>
    <w:rsid w:val="007A338A"/>
    <w:rsid w:val="007A45B7"/>
    <w:rsid w:val="007A617E"/>
    <w:rsid w:val="007B1F02"/>
    <w:rsid w:val="007B458E"/>
    <w:rsid w:val="007B5934"/>
    <w:rsid w:val="007B6B0E"/>
    <w:rsid w:val="007C536F"/>
    <w:rsid w:val="007C6A0A"/>
    <w:rsid w:val="007D6A3C"/>
    <w:rsid w:val="007E689A"/>
    <w:rsid w:val="007F1108"/>
    <w:rsid w:val="007F2111"/>
    <w:rsid w:val="007F2567"/>
    <w:rsid w:val="007F5C17"/>
    <w:rsid w:val="00803519"/>
    <w:rsid w:val="0080357D"/>
    <w:rsid w:val="008216B7"/>
    <w:rsid w:val="0083067B"/>
    <w:rsid w:val="008308E5"/>
    <w:rsid w:val="008366A0"/>
    <w:rsid w:val="008411AD"/>
    <w:rsid w:val="00844D6C"/>
    <w:rsid w:val="00860A19"/>
    <w:rsid w:val="00883AC6"/>
    <w:rsid w:val="008A0500"/>
    <w:rsid w:val="008B3EA7"/>
    <w:rsid w:val="008D22AC"/>
    <w:rsid w:val="008D7006"/>
    <w:rsid w:val="008E6F98"/>
    <w:rsid w:val="00902063"/>
    <w:rsid w:val="00906A05"/>
    <w:rsid w:val="00911DE6"/>
    <w:rsid w:val="009146BD"/>
    <w:rsid w:val="00927595"/>
    <w:rsid w:val="009315B1"/>
    <w:rsid w:val="00936C19"/>
    <w:rsid w:val="0094661B"/>
    <w:rsid w:val="00950CED"/>
    <w:rsid w:val="00955975"/>
    <w:rsid w:val="009678C6"/>
    <w:rsid w:val="00971712"/>
    <w:rsid w:val="00972068"/>
    <w:rsid w:val="00986A32"/>
    <w:rsid w:val="00987275"/>
    <w:rsid w:val="009A7266"/>
    <w:rsid w:val="009B05A3"/>
    <w:rsid w:val="009B55C0"/>
    <w:rsid w:val="009C22F0"/>
    <w:rsid w:val="009D1EAE"/>
    <w:rsid w:val="009D56BD"/>
    <w:rsid w:val="009D5768"/>
    <w:rsid w:val="009D631C"/>
    <w:rsid w:val="009E224C"/>
    <w:rsid w:val="009E70E4"/>
    <w:rsid w:val="009F1044"/>
    <w:rsid w:val="00A106C3"/>
    <w:rsid w:val="00A10DDC"/>
    <w:rsid w:val="00A17001"/>
    <w:rsid w:val="00A26FAE"/>
    <w:rsid w:val="00A308EB"/>
    <w:rsid w:val="00A33555"/>
    <w:rsid w:val="00A35039"/>
    <w:rsid w:val="00A419AF"/>
    <w:rsid w:val="00A5104B"/>
    <w:rsid w:val="00A51FEE"/>
    <w:rsid w:val="00A61175"/>
    <w:rsid w:val="00A63248"/>
    <w:rsid w:val="00A659C1"/>
    <w:rsid w:val="00A67047"/>
    <w:rsid w:val="00A71569"/>
    <w:rsid w:val="00A82091"/>
    <w:rsid w:val="00A86F1F"/>
    <w:rsid w:val="00A9317B"/>
    <w:rsid w:val="00A9623B"/>
    <w:rsid w:val="00AA46C3"/>
    <w:rsid w:val="00AA473D"/>
    <w:rsid w:val="00AA60D6"/>
    <w:rsid w:val="00AD1299"/>
    <w:rsid w:val="00AD77A3"/>
    <w:rsid w:val="00AD7EA7"/>
    <w:rsid w:val="00AE3786"/>
    <w:rsid w:val="00AE3EFB"/>
    <w:rsid w:val="00AE50AA"/>
    <w:rsid w:val="00AF225E"/>
    <w:rsid w:val="00AF32D8"/>
    <w:rsid w:val="00B064FB"/>
    <w:rsid w:val="00B07A8F"/>
    <w:rsid w:val="00B34B07"/>
    <w:rsid w:val="00B34DCB"/>
    <w:rsid w:val="00B37F3D"/>
    <w:rsid w:val="00B561B9"/>
    <w:rsid w:val="00B7091F"/>
    <w:rsid w:val="00B75A54"/>
    <w:rsid w:val="00B809BD"/>
    <w:rsid w:val="00B82F51"/>
    <w:rsid w:val="00BA69B8"/>
    <w:rsid w:val="00BA6AC2"/>
    <w:rsid w:val="00BB48F8"/>
    <w:rsid w:val="00BC1268"/>
    <w:rsid w:val="00BD0089"/>
    <w:rsid w:val="00BD3375"/>
    <w:rsid w:val="00BE4A08"/>
    <w:rsid w:val="00BE6968"/>
    <w:rsid w:val="00BF1DB8"/>
    <w:rsid w:val="00C10DEA"/>
    <w:rsid w:val="00C11BB8"/>
    <w:rsid w:val="00C144DA"/>
    <w:rsid w:val="00C2452D"/>
    <w:rsid w:val="00C264AD"/>
    <w:rsid w:val="00C31A12"/>
    <w:rsid w:val="00C33C6D"/>
    <w:rsid w:val="00C346F3"/>
    <w:rsid w:val="00C34A24"/>
    <w:rsid w:val="00C35B38"/>
    <w:rsid w:val="00C43231"/>
    <w:rsid w:val="00C4571B"/>
    <w:rsid w:val="00C50FFF"/>
    <w:rsid w:val="00C70AD8"/>
    <w:rsid w:val="00C71A7B"/>
    <w:rsid w:val="00C7450F"/>
    <w:rsid w:val="00C75EC8"/>
    <w:rsid w:val="00C7719F"/>
    <w:rsid w:val="00C7721D"/>
    <w:rsid w:val="00C775D7"/>
    <w:rsid w:val="00C80831"/>
    <w:rsid w:val="00C97D37"/>
    <w:rsid w:val="00CA4B9A"/>
    <w:rsid w:val="00CA4C8A"/>
    <w:rsid w:val="00CA58FD"/>
    <w:rsid w:val="00CA771C"/>
    <w:rsid w:val="00CA7E4B"/>
    <w:rsid w:val="00CC5C1F"/>
    <w:rsid w:val="00CD252E"/>
    <w:rsid w:val="00CD331E"/>
    <w:rsid w:val="00CE1F84"/>
    <w:rsid w:val="00CF2F90"/>
    <w:rsid w:val="00CF56AA"/>
    <w:rsid w:val="00D05966"/>
    <w:rsid w:val="00D06F33"/>
    <w:rsid w:val="00D121DD"/>
    <w:rsid w:val="00D153AA"/>
    <w:rsid w:val="00D23F52"/>
    <w:rsid w:val="00D320A3"/>
    <w:rsid w:val="00D418A7"/>
    <w:rsid w:val="00D464E1"/>
    <w:rsid w:val="00D46A29"/>
    <w:rsid w:val="00D608E5"/>
    <w:rsid w:val="00D61830"/>
    <w:rsid w:val="00D640B2"/>
    <w:rsid w:val="00D64D9C"/>
    <w:rsid w:val="00D64F07"/>
    <w:rsid w:val="00D65A5B"/>
    <w:rsid w:val="00D74AD1"/>
    <w:rsid w:val="00D80E90"/>
    <w:rsid w:val="00D83230"/>
    <w:rsid w:val="00D86857"/>
    <w:rsid w:val="00D913F8"/>
    <w:rsid w:val="00D921B6"/>
    <w:rsid w:val="00D96A49"/>
    <w:rsid w:val="00DA55E1"/>
    <w:rsid w:val="00DA7710"/>
    <w:rsid w:val="00DB243C"/>
    <w:rsid w:val="00DC375C"/>
    <w:rsid w:val="00DC3CD8"/>
    <w:rsid w:val="00DD14D8"/>
    <w:rsid w:val="00DE7F18"/>
    <w:rsid w:val="00DF6292"/>
    <w:rsid w:val="00DF6CD3"/>
    <w:rsid w:val="00E0389E"/>
    <w:rsid w:val="00E066F4"/>
    <w:rsid w:val="00E0775A"/>
    <w:rsid w:val="00E11E08"/>
    <w:rsid w:val="00E12A2E"/>
    <w:rsid w:val="00E13E72"/>
    <w:rsid w:val="00E141A4"/>
    <w:rsid w:val="00E16753"/>
    <w:rsid w:val="00E16A17"/>
    <w:rsid w:val="00E35898"/>
    <w:rsid w:val="00E41F7F"/>
    <w:rsid w:val="00E4431E"/>
    <w:rsid w:val="00E456CA"/>
    <w:rsid w:val="00E47DD5"/>
    <w:rsid w:val="00E569B7"/>
    <w:rsid w:val="00E673D4"/>
    <w:rsid w:val="00E70423"/>
    <w:rsid w:val="00E74EA4"/>
    <w:rsid w:val="00E7750E"/>
    <w:rsid w:val="00E80A51"/>
    <w:rsid w:val="00E8307C"/>
    <w:rsid w:val="00E8557D"/>
    <w:rsid w:val="00E9150B"/>
    <w:rsid w:val="00EA6C9E"/>
    <w:rsid w:val="00EA7114"/>
    <w:rsid w:val="00EA7341"/>
    <w:rsid w:val="00EB38FE"/>
    <w:rsid w:val="00EB7FC3"/>
    <w:rsid w:val="00EC4BD3"/>
    <w:rsid w:val="00EE01DF"/>
    <w:rsid w:val="00EE4E78"/>
    <w:rsid w:val="00EE6F1A"/>
    <w:rsid w:val="00EF09EB"/>
    <w:rsid w:val="00EF3FDE"/>
    <w:rsid w:val="00F13D96"/>
    <w:rsid w:val="00F1508A"/>
    <w:rsid w:val="00F25177"/>
    <w:rsid w:val="00F2549C"/>
    <w:rsid w:val="00F44D3B"/>
    <w:rsid w:val="00F51A58"/>
    <w:rsid w:val="00F51A6D"/>
    <w:rsid w:val="00F52ED7"/>
    <w:rsid w:val="00F55AAE"/>
    <w:rsid w:val="00F5677F"/>
    <w:rsid w:val="00F71815"/>
    <w:rsid w:val="00F7242F"/>
    <w:rsid w:val="00F72FFA"/>
    <w:rsid w:val="00F8034B"/>
    <w:rsid w:val="00F924CE"/>
    <w:rsid w:val="00F94399"/>
    <w:rsid w:val="00FA0B6B"/>
    <w:rsid w:val="00FA2A47"/>
    <w:rsid w:val="00FA781B"/>
    <w:rsid w:val="00FB1A1A"/>
    <w:rsid w:val="00FC2751"/>
    <w:rsid w:val="00FC3292"/>
    <w:rsid w:val="00FD01F4"/>
    <w:rsid w:val="00FD6C43"/>
    <w:rsid w:val="00FE21A1"/>
    <w:rsid w:val="00FE3890"/>
    <w:rsid w:val="00FF35FF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F749"/>
  <w15:chartTrackingRefBased/>
  <w15:docId w15:val="{337B31EE-5C10-4234-8720-946C16C0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1541D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51541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02E1F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3B31D6"/>
    <w:rPr>
      <w:rFonts w:ascii="Calibri" w:eastAsia="Calibri" w:hAnsi="Calibri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B31D6"/>
    <w:rPr>
      <w:rFonts w:ascii="Calibri" w:eastAsia="Calibri" w:hAnsi="Calibri" w:cs="Times New Roman"/>
      <w:sz w:val="20"/>
      <w:szCs w:val="20"/>
    </w:rPr>
  </w:style>
  <w:style w:type="table" w:styleId="Reetkatablice">
    <w:name w:val="Table Grid"/>
    <w:basedOn w:val="Obinatablica"/>
    <w:uiPriority w:val="39"/>
    <w:rsid w:val="00EA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ljudevit-gaj-kr.skole.hr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14/relationships/chartEx" Target="charts/chartEx1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USPOREDNI PRIKAZ PLANIRANIH I OSTVARENIH PRIHODA POSLOVANJA</a:t>
            </a:r>
          </a:p>
          <a:p>
            <a:pPr>
              <a:defRPr/>
            </a:pPr>
            <a:endParaRPr lang="hr-H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PLANIRANO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List1!$A$2:$A$8</c:f>
              <c:strCache>
                <c:ptCount val="7"/>
                <c:pt idx="0">
                  <c:v>Pomoći</c:v>
                </c:pt>
                <c:pt idx="1">
                  <c:v>Prihodi od financ. imovine</c:v>
                </c:pt>
                <c:pt idx="2">
                  <c:v>Prihodi po posebnim propisima</c:v>
                </c:pt>
                <c:pt idx="3">
                  <c:v>Vlastiti prihodi</c:v>
                </c:pt>
                <c:pt idx="4">
                  <c:v>Donacije</c:v>
                </c:pt>
                <c:pt idx="5">
                  <c:v>Prihodi iz nadležnog proračuna</c:v>
                </c:pt>
                <c:pt idx="6">
                  <c:v>Prihodi od prodaje nef.imovine</c:v>
                </c:pt>
              </c:strCache>
            </c:strRef>
          </c:cat>
          <c:val>
            <c:numRef>
              <c:f>List1!$B$2:$B$8</c:f>
              <c:numCache>
                <c:formatCode>General</c:formatCode>
                <c:ptCount val="7"/>
                <c:pt idx="0">
                  <c:v>2210582</c:v>
                </c:pt>
                <c:pt idx="1">
                  <c:v>16</c:v>
                </c:pt>
                <c:pt idx="2">
                  <c:v>24450</c:v>
                </c:pt>
                <c:pt idx="3">
                  <c:v>9000</c:v>
                </c:pt>
                <c:pt idx="4">
                  <c:v>1735</c:v>
                </c:pt>
                <c:pt idx="5">
                  <c:v>265974</c:v>
                </c:pt>
                <c:pt idx="6">
                  <c:v>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CC-45F8-9648-6CE5A96CD14F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OSTVARENO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List1!$A$2:$A$8</c:f>
              <c:strCache>
                <c:ptCount val="7"/>
                <c:pt idx="0">
                  <c:v>Pomoći</c:v>
                </c:pt>
                <c:pt idx="1">
                  <c:v>Prihodi od financ. imovine</c:v>
                </c:pt>
                <c:pt idx="2">
                  <c:v>Prihodi po posebnim propisima</c:v>
                </c:pt>
                <c:pt idx="3">
                  <c:v>Vlastiti prihodi</c:v>
                </c:pt>
                <c:pt idx="4">
                  <c:v>Donacije</c:v>
                </c:pt>
                <c:pt idx="5">
                  <c:v>Prihodi iz nadležnog proračuna</c:v>
                </c:pt>
                <c:pt idx="6">
                  <c:v>Prihodi od prodaje nef.imovine</c:v>
                </c:pt>
              </c:strCache>
            </c:strRef>
          </c:cat>
          <c:val>
            <c:numRef>
              <c:f>List1!$C$2:$C$8</c:f>
              <c:numCache>
                <c:formatCode>General</c:formatCode>
                <c:ptCount val="7"/>
                <c:pt idx="0">
                  <c:v>2136245</c:v>
                </c:pt>
                <c:pt idx="1">
                  <c:v>16</c:v>
                </c:pt>
                <c:pt idx="2">
                  <c:v>21911</c:v>
                </c:pt>
                <c:pt idx="3">
                  <c:v>8588</c:v>
                </c:pt>
                <c:pt idx="4">
                  <c:v>3429</c:v>
                </c:pt>
                <c:pt idx="5">
                  <c:v>257964</c:v>
                </c:pt>
                <c:pt idx="6">
                  <c:v>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CC-45F8-9648-6CE5A96CD14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173961471"/>
        <c:axId val="786393840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List1!$D$1</c15:sqref>
                        </c15:formulaRef>
                      </c:ext>
                    </c:extLst>
                    <c:strCache>
                      <c:ptCount val="1"/>
                      <c:pt idx="0">
                        <c:v>Stupac1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-5400000" spcFirstLastPara="1" vertOverflow="clip" horzOverflow="clip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8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sr-Latn-RS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List1!$A$2:$A$8</c15:sqref>
                        </c15:formulaRef>
                      </c:ext>
                    </c:extLst>
                    <c:strCache>
                      <c:ptCount val="7"/>
                      <c:pt idx="0">
                        <c:v>Pomoći</c:v>
                      </c:pt>
                      <c:pt idx="1">
                        <c:v>Prihodi od financ. imovine</c:v>
                      </c:pt>
                      <c:pt idx="2">
                        <c:v>Prihodi po posebnim propisima</c:v>
                      </c:pt>
                      <c:pt idx="3">
                        <c:v>Vlastiti prihodi</c:v>
                      </c:pt>
                      <c:pt idx="4">
                        <c:v>Donacije</c:v>
                      </c:pt>
                      <c:pt idx="5">
                        <c:v>Prihodi iz nadležnog proračuna</c:v>
                      </c:pt>
                      <c:pt idx="6">
                        <c:v>Prihodi od prodaje nef.imovine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List1!$D$2:$D$8</c15:sqref>
                        </c15:formulaRef>
                      </c:ext>
                    </c:extLst>
                    <c:numCache>
                      <c:formatCode>General</c:formatCode>
                      <c:ptCount val="7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12CC-45F8-9648-6CE5A96CD14F}"/>
                  </c:ext>
                </c:extLst>
              </c15:ser>
            </c15:filteredBarSeries>
          </c:ext>
        </c:extLst>
      </c:barChart>
      <c:catAx>
        <c:axId val="117396147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86393840"/>
        <c:crosses val="autoZero"/>
        <c:auto val="1"/>
        <c:lblAlgn val="ctr"/>
        <c:lblOffset val="100"/>
        <c:noMultiLvlLbl val="0"/>
      </c:catAx>
      <c:valAx>
        <c:axId val="7863938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173961471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Prodaja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9E9-4088-A462-83BCDF793B0D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9E9-4088-A462-83BCDF793B0D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9E9-4088-A462-83BCDF793B0D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9E9-4088-A462-83BCDF793B0D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9E9-4088-A462-83BCDF793B0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List1!$A$2:$A$6</c:f>
              <c:strCache>
                <c:ptCount val="5"/>
                <c:pt idx="0">
                  <c:v>Pomoći PK iz proračuna koji nam nije nadležan</c:v>
                </c:pt>
                <c:pt idx="1">
                  <c:v>Prihodi iz nadležnog proračuna</c:v>
                </c:pt>
                <c:pt idx="2">
                  <c:v>Prihodi po posebnim propisima</c:v>
                </c:pt>
                <c:pt idx="3">
                  <c:v>Vlastiti prihodi</c:v>
                </c:pt>
                <c:pt idx="4">
                  <c:v>Donacije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87.98</c:v>
                </c:pt>
                <c:pt idx="1">
                  <c:v>10.63</c:v>
                </c:pt>
                <c:pt idx="2">
                  <c:v>0.9</c:v>
                </c:pt>
                <c:pt idx="3">
                  <c:v>0.35</c:v>
                </c:pt>
                <c:pt idx="4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C2-43CA-9621-2A57201AC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Planirano 2024.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List1!$A$2:$A$8</c:f>
              <c:strCache>
                <c:ptCount val="7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Naknade građanima i kućanstvima u naravi</c:v>
                </c:pt>
                <c:pt idx="4">
                  <c:v>Ostali rashodi</c:v>
                </c:pt>
                <c:pt idx="5">
                  <c:v>Rashodi za nabavu proizvedene dugotrajne imovine</c:v>
                </c:pt>
                <c:pt idx="6">
                  <c:v>Rashodi za dodatna ulaganja na građevinskim objektima</c:v>
                </c:pt>
              </c:strCache>
            </c:strRef>
          </c:cat>
          <c:val>
            <c:numRef>
              <c:f>List1!$B$2:$B$8</c:f>
              <c:numCache>
                <c:formatCode>General</c:formatCode>
                <c:ptCount val="7"/>
                <c:pt idx="0">
                  <c:v>1878500</c:v>
                </c:pt>
                <c:pt idx="1">
                  <c:v>376398</c:v>
                </c:pt>
                <c:pt idx="2">
                  <c:v>816</c:v>
                </c:pt>
                <c:pt idx="3">
                  <c:v>61850</c:v>
                </c:pt>
                <c:pt idx="4">
                  <c:v>1190</c:v>
                </c:pt>
                <c:pt idx="5">
                  <c:v>14550</c:v>
                </c:pt>
                <c:pt idx="6">
                  <c:v>198892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A1-4CF4-9E6A-360CA369D8DC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Izvršeno 01.01.-31.12.2024.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List1!$A$2:$A$8</c:f>
              <c:strCache>
                <c:ptCount val="7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Naknade građanima i kućanstvima u naravi</c:v>
                </c:pt>
                <c:pt idx="4">
                  <c:v>Ostali rashodi</c:v>
                </c:pt>
                <c:pt idx="5">
                  <c:v>Rashodi za nabavu proizvedene dugotrajne imovine</c:v>
                </c:pt>
                <c:pt idx="6">
                  <c:v>Rashodi za dodatna ulaganja na građevinskim objektima</c:v>
                </c:pt>
              </c:strCache>
            </c:strRef>
          </c:cat>
          <c:val>
            <c:numRef>
              <c:f>List1!$C$2:$C$8</c:f>
              <c:numCache>
                <c:formatCode>General</c:formatCode>
                <c:ptCount val="7"/>
                <c:pt idx="0">
                  <c:v>1818340</c:v>
                </c:pt>
                <c:pt idx="1">
                  <c:v>354042</c:v>
                </c:pt>
                <c:pt idx="2">
                  <c:v>839</c:v>
                </c:pt>
                <c:pt idx="3">
                  <c:v>61595</c:v>
                </c:pt>
                <c:pt idx="4">
                  <c:v>1188</c:v>
                </c:pt>
                <c:pt idx="5">
                  <c:v>14129</c:v>
                </c:pt>
                <c:pt idx="6">
                  <c:v>196160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A1-4CF4-9E6A-360CA369D8D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783257648"/>
        <c:axId val="783261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List1!$D$1</c15:sqref>
                        </c15:formulaRef>
                      </c:ext>
                    </c:extLst>
                    <c:strCache>
                      <c:ptCount val="1"/>
                      <c:pt idx="0">
                        <c:v>Stupac1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sr-Latn-RS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List1!$A$2:$A$8</c15:sqref>
                        </c15:formulaRef>
                      </c:ext>
                    </c:extLst>
                    <c:strCache>
                      <c:ptCount val="7"/>
                      <c:pt idx="0">
                        <c:v>Rashodi za zaposlene</c:v>
                      </c:pt>
                      <c:pt idx="1">
                        <c:v>Materijalni rashodi</c:v>
                      </c:pt>
                      <c:pt idx="2">
                        <c:v>Financijski rashodi</c:v>
                      </c:pt>
                      <c:pt idx="3">
                        <c:v>Naknade građanima i kućanstvima u naravi</c:v>
                      </c:pt>
                      <c:pt idx="4">
                        <c:v>Ostali rashodi</c:v>
                      </c:pt>
                      <c:pt idx="5">
                        <c:v>Rashodi za nabavu proizvedene dugotrajne imovine</c:v>
                      </c:pt>
                      <c:pt idx="6">
                        <c:v>Rashodi za dodatna ulaganja na građevinskim objektima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List1!$D$2:$D$8</c15:sqref>
                        </c15:formulaRef>
                      </c:ext>
                    </c:extLst>
                    <c:numCache>
                      <c:formatCode>General</c:formatCode>
                      <c:ptCount val="7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4AA1-4CF4-9E6A-360CA369D8DC}"/>
                  </c:ext>
                </c:extLst>
              </c15:ser>
            </c15:filteredBarSeries>
          </c:ext>
        </c:extLst>
      </c:barChart>
      <c:catAx>
        <c:axId val="7832576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83261968"/>
        <c:crosses val="autoZero"/>
        <c:auto val="1"/>
        <c:lblAlgn val="ctr"/>
        <c:lblOffset val="100"/>
        <c:noMultiLvlLbl val="0"/>
      </c:catAx>
      <c:valAx>
        <c:axId val="7832619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832576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List1!$A$2:$A$8</cx:f>
        <cx:lvl ptCount="7">
          <cx:pt idx="0">Rashodi za zaposlene</cx:pt>
          <cx:pt idx="1">Materijalni rashodi</cx:pt>
          <cx:pt idx="2">Financijski rashodi</cx:pt>
          <cx:pt idx="3">Naknade građanima i kućanstvima u naravi</cx:pt>
          <cx:pt idx="4">Ostali rashodi</cx:pt>
          <cx:pt idx="5">Rashodi za nabavu proizvedene dugotrajne imovine</cx:pt>
          <cx:pt idx="6">Rashodi za dodatna ulaganja na građevinskim objektima</cx:pt>
        </cx:lvl>
      </cx:strDim>
      <cx:numDim type="size">
        <cx:f>List1!$B$2:$B$8</cx:f>
        <cx:lvl ptCount="7" formatCode="General">
          <cx:pt idx="0">74.329999999999998</cx:pt>
          <cx:pt idx="1">14.470000000000001</cx:pt>
          <cx:pt idx="2">0.029999999999999999</cx:pt>
          <cx:pt idx="3">2.52</cx:pt>
          <cx:pt idx="4">0.050000000000000003</cx:pt>
          <cx:pt idx="5">0.57999999999999996</cx:pt>
          <cx:pt idx="6">8.0199999999999996</cx:pt>
        </cx:lvl>
      </cx:numDim>
    </cx:data>
  </cx:chartData>
  <cx:chart>
    <cx:plotArea>
      <cx:plotAreaRegion>
        <cx:series layoutId="sunburst" uniqueId="{99A0FEFB-AB5C-4276-B969-DB2164660B87}">
          <cx:tx>
            <cx:txData>
              <cx:f>List1!$B$1</cx:f>
              <cx:v>Stupac1</cx:v>
            </cx:txData>
          </cx:tx>
          <cx:dataLabels>
            <cx:visibility seriesName="0" categoryName="1" value="0"/>
          </cx:dataLabels>
          <cx:dataId val="0"/>
        </cx:series>
      </cx:plotAreaRegion>
    </cx:plotArea>
    <cx:legend pos="r" align="ctr" overlay="0"/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17D31-9A15-4B9F-85F5-CC26B87B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9</Pages>
  <Words>3240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</dc:creator>
  <cp:keywords/>
  <dc:description/>
  <cp:lastModifiedBy>Biserka Konig</cp:lastModifiedBy>
  <cp:revision>373</cp:revision>
  <dcterms:created xsi:type="dcterms:W3CDTF">2023-07-20T09:06:00Z</dcterms:created>
  <dcterms:modified xsi:type="dcterms:W3CDTF">2025-03-31T06:21:00Z</dcterms:modified>
</cp:coreProperties>
</file>